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AA4" w:rsidRPr="009B5FC7" w:rsidRDefault="00413AA4" w:rsidP="00413AA4">
      <w:pPr>
        <w:rPr>
          <w:rFonts w:ascii="Arial" w:hAnsi="Arial" w:cs="Arial"/>
          <w:b/>
          <w:sz w:val="24"/>
          <w:szCs w:val="24"/>
        </w:rPr>
      </w:pPr>
      <w:r w:rsidRPr="009B5FC7">
        <w:rPr>
          <w:rFonts w:ascii="Arial" w:hAnsi="Arial" w:cs="Arial"/>
          <w:b/>
          <w:sz w:val="24"/>
          <w:szCs w:val="24"/>
        </w:rPr>
        <w:t>FASC minutes</w:t>
      </w:r>
    </w:p>
    <w:p w:rsidR="00413AA4" w:rsidRPr="009B5FC7" w:rsidRDefault="00AB60CA" w:rsidP="00413AA4">
      <w:pPr>
        <w:rPr>
          <w:rFonts w:ascii="Arial" w:hAnsi="Arial" w:cs="Arial"/>
          <w:b/>
          <w:sz w:val="24"/>
          <w:szCs w:val="24"/>
        </w:rPr>
      </w:pPr>
      <w:r>
        <w:rPr>
          <w:rFonts w:ascii="Arial" w:hAnsi="Arial" w:cs="Arial"/>
          <w:b/>
          <w:sz w:val="24"/>
          <w:szCs w:val="24"/>
        </w:rPr>
        <w:t>07/14</w:t>
      </w:r>
      <w:r w:rsidR="00413AA4" w:rsidRPr="009B5FC7">
        <w:rPr>
          <w:rFonts w:ascii="Arial" w:hAnsi="Arial" w:cs="Arial"/>
          <w:b/>
          <w:sz w:val="24"/>
          <w:szCs w:val="24"/>
        </w:rPr>
        <w:t>/2019</w:t>
      </w:r>
    </w:p>
    <w:p w:rsidR="00413AA4" w:rsidRPr="007D02F2" w:rsidRDefault="00413AA4" w:rsidP="00413AA4">
      <w:pPr>
        <w:rPr>
          <w:rFonts w:ascii="Arial" w:hAnsi="Arial" w:cs="Arial"/>
          <w:sz w:val="24"/>
          <w:szCs w:val="24"/>
        </w:rPr>
      </w:pPr>
      <w:r w:rsidRPr="007D02F2">
        <w:rPr>
          <w:rFonts w:ascii="Arial" w:hAnsi="Arial" w:cs="Arial"/>
          <w:sz w:val="24"/>
          <w:szCs w:val="24"/>
        </w:rPr>
        <w:t>Brittany opened the meeting with Serenity Prayer at 1:30 PM.</w:t>
      </w:r>
    </w:p>
    <w:p w:rsidR="00413AA4" w:rsidRPr="007D02F2" w:rsidRDefault="00413AA4" w:rsidP="00413AA4">
      <w:pPr>
        <w:rPr>
          <w:rFonts w:ascii="Arial" w:hAnsi="Arial" w:cs="Arial"/>
          <w:sz w:val="24"/>
          <w:szCs w:val="24"/>
        </w:rPr>
      </w:pPr>
      <w:r w:rsidRPr="007D02F2">
        <w:rPr>
          <w:rFonts w:ascii="Arial" w:hAnsi="Arial" w:cs="Arial"/>
          <w:sz w:val="24"/>
          <w:szCs w:val="24"/>
        </w:rPr>
        <w:t>Volunteers read the 12 Traditions and the 12 Concepts</w:t>
      </w:r>
    </w:p>
    <w:p w:rsidR="009B5FC7" w:rsidRDefault="009B5FC7" w:rsidP="00413AA4">
      <w:pPr>
        <w:rPr>
          <w:rFonts w:ascii="Arial" w:hAnsi="Arial" w:cs="Arial"/>
          <w:b/>
          <w:sz w:val="24"/>
          <w:szCs w:val="24"/>
          <w:u w:val="single"/>
        </w:rPr>
      </w:pPr>
    </w:p>
    <w:p w:rsidR="00413AA4" w:rsidRPr="009B5FC7" w:rsidRDefault="007D02F2" w:rsidP="009B5FC7">
      <w:pPr>
        <w:jc w:val="center"/>
        <w:rPr>
          <w:rFonts w:ascii="Arial" w:hAnsi="Arial" w:cs="Arial"/>
          <w:b/>
          <w:sz w:val="24"/>
          <w:szCs w:val="24"/>
          <w:u w:val="single"/>
        </w:rPr>
      </w:pPr>
      <w:r w:rsidRPr="009B5FC7">
        <w:rPr>
          <w:rFonts w:ascii="Arial" w:hAnsi="Arial" w:cs="Arial"/>
          <w:b/>
          <w:sz w:val="24"/>
          <w:szCs w:val="24"/>
          <w:u w:val="single"/>
        </w:rPr>
        <w:t>Roll Call by Secretary:</w:t>
      </w:r>
    </w:p>
    <w:tbl>
      <w:tblPr>
        <w:tblStyle w:val="TableGrid"/>
        <w:tblW w:w="11767" w:type="dxa"/>
        <w:tblInd w:w="-455" w:type="dxa"/>
        <w:tblLook w:val="04A0" w:firstRow="1" w:lastRow="0" w:firstColumn="1" w:lastColumn="0" w:noHBand="0" w:noVBand="1"/>
      </w:tblPr>
      <w:tblGrid>
        <w:gridCol w:w="4825"/>
        <w:gridCol w:w="3471"/>
        <w:gridCol w:w="3471"/>
      </w:tblGrid>
      <w:tr w:rsidR="00413AA4" w:rsidRPr="007D02F2" w:rsidTr="009B5FC7">
        <w:trPr>
          <w:trHeight w:val="262"/>
        </w:trPr>
        <w:tc>
          <w:tcPr>
            <w:tcW w:w="4825" w:type="dxa"/>
          </w:tcPr>
          <w:p w:rsidR="00413AA4" w:rsidRPr="009B5FC7" w:rsidRDefault="00413AA4" w:rsidP="00413AA4">
            <w:pPr>
              <w:rPr>
                <w:rFonts w:ascii="Arial" w:hAnsi="Arial" w:cs="Arial"/>
                <w:b/>
                <w:sz w:val="24"/>
                <w:szCs w:val="24"/>
              </w:rPr>
            </w:pPr>
            <w:r w:rsidRPr="009B5FC7">
              <w:rPr>
                <w:rFonts w:ascii="Arial" w:hAnsi="Arial" w:cs="Arial"/>
                <w:b/>
                <w:sz w:val="24"/>
                <w:szCs w:val="24"/>
              </w:rPr>
              <w:t>Executive Committee</w:t>
            </w:r>
          </w:p>
        </w:tc>
        <w:tc>
          <w:tcPr>
            <w:tcW w:w="3471" w:type="dxa"/>
          </w:tcPr>
          <w:p w:rsidR="00413AA4" w:rsidRPr="009B5FC7" w:rsidRDefault="00413AA4" w:rsidP="00413AA4">
            <w:pPr>
              <w:rPr>
                <w:rFonts w:ascii="Arial" w:hAnsi="Arial" w:cs="Arial"/>
                <w:b/>
                <w:sz w:val="24"/>
                <w:szCs w:val="24"/>
              </w:rPr>
            </w:pPr>
            <w:r w:rsidRPr="009B5FC7">
              <w:rPr>
                <w:rFonts w:ascii="Arial" w:hAnsi="Arial" w:cs="Arial"/>
                <w:b/>
                <w:sz w:val="24"/>
                <w:szCs w:val="24"/>
              </w:rPr>
              <w:t>Home Groups</w:t>
            </w:r>
          </w:p>
        </w:tc>
        <w:tc>
          <w:tcPr>
            <w:tcW w:w="3471" w:type="dxa"/>
          </w:tcPr>
          <w:p w:rsidR="00413AA4" w:rsidRPr="009B5FC7" w:rsidRDefault="00413AA4" w:rsidP="00413AA4">
            <w:pPr>
              <w:rPr>
                <w:rFonts w:ascii="Arial" w:hAnsi="Arial" w:cs="Arial"/>
                <w:b/>
                <w:sz w:val="24"/>
                <w:szCs w:val="24"/>
              </w:rPr>
            </w:pPr>
            <w:r w:rsidRPr="009B5FC7">
              <w:rPr>
                <w:rFonts w:ascii="Arial" w:hAnsi="Arial" w:cs="Arial"/>
                <w:b/>
                <w:sz w:val="24"/>
                <w:szCs w:val="24"/>
              </w:rPr>
              <w:t>Sub-Committees</w:t>
            </w:r>
          </w:p>
        </w:tc>
      </w:tr>
      <w:tr w:rsidR="00413AA4" w:rsidRPr="007D02F2" w:rsidTr="009B5FC7">
        <w:trPr>
          <w:trHeight w:val="248"/>
        </w:trPr>
        <w:tc>
          <w:tcPr>
            <w:tcW w:w="4825" w:type="dxa"/>
          </w:tcPr>
          <w:p w:rsidR="00413AA4" w:rsidRPr="009B5FC7" w:rsidRDefault="00413AA4" w:rsidP="00413AA4">
            <w:pPr>
              <w:rPr>
                <w:rFonts w:ascii="Arial" w:hAnsi="Arial" w:cs="Arial"/>
                <w:sz w:val="20"/>
                <w:szCs w:val="20"/>
              </w:rPr>
            </w:pPr>
            <w:r w:rsidRPr="009B5FC7">
              <w:rPr>
                <w:rFonts w:ascii="Arial" w:hAnsi="Arial" w:cs="Arial"/>
                <w:sz w:val="20"/>
                <w:szCs w:val="20"/>
              </w:rPr>
              <w:t>Chair – open (Brittany H.)</w:t>
            </w:r>
          </w:p>
        </w:tc>
        <w:tc>
          <w:tcPr>
            <w:tcW w:w="3471" w:type="dxa"/>
          </w:tcPr>
          <w:p w:rsidR="00413AA4" w:rsidRPr="009B5FC7" w:rsidRDefault="00413AA4" w:rsidP="00413AA4">
            <w:pPr>
              <w:rPr>
                <w:rFonts w:ascii="Arial" w:hAnsi="Arial" w:cs="Arial"/>
                <w:sz w:val="20"/>
                <w:szCs w:val="20"/>
              </w:rPr>
            </w:pPr>
            <w:r w:rsidRPr="009B5FC7">
              <w:rPr>
                <w:rFonts w:ascii="Arial" w:hAnsi="Arial" w:cs="Arial"/>
                <w:sz w:val="20"/>
                <w:szCs w:val="20"/>
              </w:rPr>
              <w:t xml:space="preserve">First Ocala </w:t>
            </w:r>
            <w:r w:rsidR="00F867A6" w:rsidRPr="009B5FC7">
              <w:rPr>
                <w:rFonts w:ascii="Arial" w:hAnsi="Arial" w:cs="Arial"/>
                <w:sz w:val="20"/>
                <w:szCs w:val="20"/>
              </w:rPr>
              <w:t>–</w:t>
            </w:r>
            <w:r w:rsidR="00D402E8">
              <w:rPr>
                <w:rFonts w:ascii="Arial" w:hAnsi="Arial" w:cs="Arial"/>
                <w:sz w:val="20"/>
                <w:szCs w:val="20"/>
              </w:rPr>
              <w:t xml:space="preserve"> Saint (alt.)</w:t>
            </w:r>
          </w:p>
        </w:tc>
        <w:tc>
          <w:tcPr>
            <w:tcW w:w="3471" w:type="dxa"/>
          </w:tcPr>
          <w:p w:rsidR="00413AA4" w:rsidRPr="009B5FC7" w:rsidRDefault="00F867A6" w:rsidP="00413AA4">
            <w:pPr>
              <w:rPr>
                <w:rFonts w:ascii="Arial" w:hAnsi="Arial" w:cs="Arial"/>
                <w:sz w:val="20"/>
                <w:szCs w:val="20"/>
              </w:rPr>
            </w:pPr>
            <w:r w:rsidRPr="009B5FC7">
              <w:rPr>
                <w:rFonts w:ascii="Arial" w:hAnsi="Arial" w:cs="Arial"/>
                <w:sz w:val="20"/>
                <w:szCs w:val="20"/>
              </w:rPr>
              <w:t>H and I – Mary Ann</w:t>
            </w:r>
          </w:p>
        </w:tc>
      </w:tr>
      <w:tr w:rsidR="00413AA4" w:rsidRPr="007D02F2" w:rsidTr="009B5FC7">
        <w:trPr>
          <w:trHeight w:val="262"/>
        </w:trPr>
        <w:tc>
          <w:tcPr>
            <w:tcW w:w="4825" w:type="dxa"/>
          </w:tcPr>
          <w:p w:rsidR="00413AA4" w:rsidRPr="009B5FC7" w:rsidRDefault="00413AA4" w:rsidP="00413AA4">
            <w:pPr>
              <w:rPr>
                <w:rFonts w:ascii="Arial" w:hAnsi="Arial" w:cs="Arial"/>
                <w:sz w:val="20"/>
                <w:szCs w:val="20"/>
              </w:rPr>
            </w:pPr>
            <w:r w:rsidRPr="009B5FC7">
              <w:rPr>
                <w:rFonts w:ascii="Arial" w:hAnsi="Arial" w:cs="Arial"/>
                <w:sz w:val="20"/>
                <w:szCs w:val="20"/>
              </w:rPr>
              <w:t>Vice Chair – Brittany H. – present</w:t>
            </w:r>
          </w:p>
        </w:tc>
        <w:tc>
          <w:tcPr>
            <w:tcW w:w="3471" w:type="dxa"/>
          </w:tcPr>
          <w:p w:rsidR="00413AA4" w:rsidRPr="009B5FC7" w:rsidRDefault="00F867A6" w:rsidP="00413AA4">
            <w:pPr>
              <w:rPr>
                <w:rFonts w:ascii="Arial" w:hAnsi="Arial" w:cs="Arial"/>
                <w:sz w:val="20"/>
                <w:szCs w:val="20"/>
              </w:rPr>
            </w:pPr>
            <w:r w:rsidRPr="009B5FC7">
              <w:rPr>
                <w:rFonts w:ascii="Arial" w:hAnsi="Arial" w:cs="Arial"/>
                <w:sz w:val="20"/>
                <w:szCs w:val="20"/>
              </w:rPr>
              <w:t>Reach – Katie</w:t>
            </w:r>
          </w:p>
        </w:tc>
        <w:tc>
          <w:tcPr>
            <w:tcW w:w="3471" w:type="dxa"/>
          </w:tcPr>
          <w:p w:rsidR="00413AA4" w:rsidRPr="009B5FC7" w:rsidRDefault="00D402E8" w:rsidP="00413AA4">
            <w:pPr>
              <w:rPr>
                <w:rFonts w:ascii="Arial" w:hAnsi="Arial" w:cs="Arial"/>
                <w:sz w:val="20"/>
                <w:szCs w:val="20"/>
              </w:rPr>
            </w:pPr>
            <w:r>
              <w:rPr>
                <w:rFonts w:ascii="Arial" w:hAnsi="Arial" w:cs="Arial"/>
                <w:sz w:val="20"/>
                <w:szCs w:val="20"/>
              </w:rPr>
              <w:t>Activities – absent</w:t>
            </w:r>
          </w:p>
        </w:tc>
      </w:tr>
      <w:tr w:rsidR="00413AA4" w:rsidRPr="007D02F2" w:rsidTr="009B5FC7">
        <w:trPr>
          <w:trHeight w:val="248"/>
        </w:trPr>
        <w:tc>
          <w:tcPr>
            <w:tcW w:w="4825" w:type="dxa"/>
          </w:tcPr>
          <w:p w:rsidR="00413AA4" w:rsidRPr="009B5FC7" w:rsidRDefault="00AB60CA" w:rsidP="00F867A6">
            <w:pPr>
              <w:rPr>
                <w:rFonts w:ascii="Arial" w:hAnsi="Arial" w:cs="Arial"/>
                <w:sz w:val="20"/>
                <w:szCs w:val="20"/>
              </w:rPr>
            </w:pPr>
            <w:r>
              <w:rPr>
                <w:rFonts w:ascii="Arial" w:hAnsi="Arial" w:cs="Arial"/>
                <w:sz w:val="20"/>
                <w:szCs w:val="20"/>
              </w:rPr>
              <w:t xml:space="preserve">Treasurer- John </w:t>
            </w:r>
          </w:p>
        </w:tc>
        <w:tc>
          <w:tcPr>
            <w:tcW w:w="3471" w:type="dxa"/>
          </w:tcPr>
          <w:p w:rsidR="00413AA4" w:rsidRPr="009B5FC7" w:rsidRDefault="00F867A6" w:rsidP="00413AA4">
            <w:pPr>
              <w:rPr>
                <w:rFonts w:ascii="Arial" w:hAnsi="Arial" w:cs="Arial"/>
                <w:sz w:val="20"/>
                <w:szCs w:val="20"/>
              </w:rPr>
            </w:pPr>
            <w:r w:rsidRPr="009B5FC7">
              <w:rPr>
                <w:rFonts w:ascii="Arial" w:hAnsi="Arial" w:cs="Arial"/>
                <w:sz w:val="20"/>
                <w:szCs w:val="20"/>
              </w:rPr>
              <w:t>Celebrate – absent</w:t>
            </w:r>
          </w:p>
        </w:tc>
        <w:tc>
          <w:tcPr>
            <w:tcW w:w="3471" w:type="dxa"/>
          </w:tcPr>
          <w:p w:rsidR="00413AA4" w:rsidRPr="009B5FC7" w:rsidRDefault="00F867A6" w:rsidP="00413AA4">
            <w:pPr>
              <w:rPr>
                <w:rFonts w:ascii="Arial" w:hAnsi="Arial" w:cs="Arial"/>
                <w:sz w:val="20"/>
                <w:szCs w:val="20"/>
              </w:rPr>
            </w:pPr>
            <w:r w:rsidRPr="009B5FC7">
              <w:rPr>
                <w:rFonts w:ascii="Arial" w:hAnsi="Arial" w:cs="Arial"/>
                <w:sz w:val="20"/>
                <w:szCs w:val="20"/>
              </w:rPr>
              <w:t>Helpline – Mark</w:t>
            </w:r>
          </w:p>
        </w:tc>
      </w:tr>
      <w:tr w:rsidR="00413AA4" w:rsidRPr="007D02F2" w:rsidTr="009B5FC7">
        <w:trPr>
          <w:trHeight w:val="262"/>
        </w:trPr>
        <w:tc>
          <w:tcPr>
            <w:tcW w:w="4825" w:type="dxa"/>
          </w:tcPr>
          <w:p w:rsidR="00413AA4" w:rsidRPr="009B5FC7" w:rsidRDefault="00413AA4" w:rsidP="00413AA4">
            <w:pPr>
              <w:rPr>
                <w:rFonts w:ascii="Arial" w:hAnsi="Arial" w:cs="Arial"/>
                <w:sz w:val="20"/>
                <w:szCs w:val="20"/>
              </w:rPr>
            </w:pPr>
            <w:r w:rsidRPr="009B5FC7">
              <w:rPr>
                <w:rFonts w:ascii="Arial" w:hAnsi="Arial" w:cs="Arial"/>
                <w:sz w:val="20"/>
                <w:szCs w:val="20"/>
              </w:rPr>
              <w:t>RCM</w:t>
            </w:r>
            <w:r w:rsidR="00F867A6" w:rsidRPr="009B5FC7">
              <w:rPr>
                <w:rFonts w:ascii="Arial" w:hAnsi="Arial" w:cs="Arial"/>
                <w:sz w:val="20"/>
                <w:szCs w:val="20"/>
              </w:rPr>
              <w:t>-</w:t>
            </w:r>
            <w:r w:rsidR="00AB60CA">
              <w:rPr>
                <w:rFonts w:ascii="Arial" w:hAnsi="Arial" w:cs="Arial"/>
                <w:sz w:val="20"/>
                <w:szCs w:val="20"/>
              </w:rPr>
              <w:t xml:space="preserve"> Dave T.</w:t>
            </w:r>
          </w:p>
        </w:tc>
        <w:tc>
          <w:tcPr>
            <w:tcW w:w="3471" w:type="dxa"/>
          </w:tcPr>
          <w:p w:rsidR="00413AA4" w:rsidRPr="009B5FC7" w:rsidRDefault="00D402E8" w:rsidP="00413AA4">
            <w:pPr>
              <w:rPr>
                <w:rFonts w:ascii="Arial" w:hAnsi="Arial" w:cs="Arial"/>
                <w:sz w:val="20"/>
                <w:szCs w:val="20"/>
              </w:rPr>
            </w:pPr>
            <w:r>
              <w:rPr>
                <w:rFonts w:ascii="Arial" w:hAnsi="Arial" w:cs="Arial"/>
                <w:sz w:val="20"/>
                <w:szCs w:val="20"/>
              </w:rPr>
              <w:t>Serenity – Weslie</w:t>
            </w:r>
          </w:p>
        </w:tc>
        <w:tc>
          <w:tcPr>
            <w:tcW w:w="3471" w:type="dxa"/>
          </w:tcPr>
          <w:p w:rsidR="00413AA4" w:rsidRPr="009B5FC7" w:rsidRDefault="00F867A6" w:rsidP="00413AA4">
            <w:pPr>
              <w:rPr>
                <w:rFonts w:ascii="Arial" w:hAnsi="Arial" w:cs="Arial"/>
                <w:sz w:val="20"/>
                <w:szCs w:val="20"/>
              </w:rPr>
            </w:pPr>
            <w:r w:rsidRPr="009B5FC7">
              <w:rPr>
                <w:rFonts w:ascii="Arial" w:hAnsi="Arial" w:cs="Arial"/>
                <w:sz w:val="20"/>
                <w:szCs w:val="20"/>
              </w:rPr>
              <w:t>Spiritual Retreat – in progress &amp; observing</w:t>
            </w:r>
          </w:p>
        </w:tc>
      </w:tr>
      <w:tr w:rsidR="00413AA4" w:rsidRPr="007D02F2" w:rsidTr="009B5FC7">
        <w:trPr>
          <w:trHeight w:val="248"/>
        </w:trPr>
        <w:tc>
          <w:tcPr>
            <w:tcW w:w="4825" w:type="dxa"/>
          </w:tcPr>
          <w:p w:rsidR="00413AA4" w:rsidRPr="009B5FC7" w:rsidRDefault="00413AA4" w:rsidP="00413AA4">
            <w:pPr>
              <w:rPr>
                <w:rFonts w:ascii="Arial" w:hAnsi="Arial" w:cs="Arial"/>
                <w:sz w:val="20"/>
                <w:szCs w:val="20"/>
              </w:rPr>
            </w:pPr>
            <w:r w:rsidRPr="009B5FC7">
              <w:rPr>
                <w:rFonts w:ascii="Arial" w:hAnsi="Arial" w:cs="Arial"/>
                <w:sz w:val="20"/>
                <w:szCs w:val="20"/>
              </w:rPr>
              <w:t>Secretary - open</w:t>
            </w:r>
          </w:p>
        </w:tc>
        <w:tc>
          <w:tcPr>
            <w:tcW w:w="3471" w:type="dxa"/>
          </w:tcPr>
          <w:p w:rsidR="00413AA4" w:rsidRPr="009B5FC7" w:rsidRDefault="00F867A6" w:rsidP="00413AA4">
            <w:pPr>
              <w:rPr>
                <w:rFonts w:ascii="Arial" w:hAnsi="Arial" w:cs="Arial"/>
                <w:sz w:val="20"/>
                <w:szCs w:val="20"/>
              </w:rPr>
            </w:pPr>
            <w:r w:rsidRPr="009B5FC7">
              <w:rPr>
                <w:rFonts w:ascii="Arial" w:hAnsi="Arial" w:cs="Arial"/>
                <w:sz w:val="20"/>
                <w:szCs w:val="20"/>
              </w:rPr>
              <w:t xml:space="preserve">Summerfield – </w:t>
            </w:r>
            <w:r w:rsidR="00AB60CA">
              <w:rPr>
                <w:rFonts w:ascii="Arial" w:hAnsi="Arial" w:cs="Arial"/>
                <w:sz w:val="20"/>
                <w:szCs w:val="20"/>
              </w:rPr>
              <w:t>Ellen</w:t>
            </w:r>
          </w:p>
        </w:tc>
        <w:tc>
          <w:tcPr>
            <w:tcW w:w="3471" w:type="dxa"/>
          </w:tcPr>
          <w:p w:rsidR="00413AA4" w:rsidRPr="007D02F2" w:rsidRDefault="00413AA4" w:rsidP="00413AA4">
            <w:pPr>
              <w:rPr>
                <w:rFonts w:ascii="Arial" w:hAnsi="Arial" w:cs="Arial"/>
                <w:sz w:val="24"/>
                <w:szCs w:val="24"/>
              </w:rPr>
            </w:pPr>
          </w:p>
        </w:tc>
      </w:tr>
      <w:tr w:rsidR="00413AA4" w:rsidRPr="007D02F2" w:rsidTr="009B5FC7">
        <w:trPr>
          <w:trHeight w:val="262"/>
        </w:trPr>
        <w:tc>
          <w:tcPr>
            <w:tcW w:w="4825" w:type="dxa"/>
          </w:tcPr>
          <w:p w:rsidR="00413AA4" w:rsidRPr="009B5FC7" w:rsidRDefault="00F867A6" w:rsidP="00413AA4">
            <w:pPr>
              <w:rPr>
                <w:rFonts w:ascii="Arial" w:hAnsi="Arial" w:cs="Arial"/>
                <w:sz w:val="20"/>
                <w:szCs w:val="20"/>
              </w:rPr>
            </w:pPr>
            <w:r w:rsidRPr="009B5FC7">
              <w:rPr>
                <w:rFonts w:ascii="Arial" w:hAnsi="Arial" w:cs="Arial"/>
                <w:sz w:val="20"/>
                <w:szCs w:val="20"/>
              </w:rPr>
              <w:t>Policy – open</w:t>
            </w:r>
          </w:p>
        </w:tc>
        <w:tc>
          <w:tcPr>
            <w:tcW w:w="3471" w:type="dxa"/>
          </w:tcPr>
          <w:p w:rsidR="00413AA4" w:rsidRPr="009B5FC7" w:rsidRDefault="00F867A6" w:rsidP="00413AA4">
            <w:pPr>
              <w:rPr>
                <w:rFonts w:ascii="Arial" w:hAnsi="Arial" w:cs="Arial"/>
                <w:sz w:val="20"/>
                <w:szCs w:val="20"/>
              </w:rPr>
            </w:pPr>
            <w:r w:rsidRPr="009B5FC7">
              <w:rPr>
                <w:rFonts w:ascii="Arial" w:hAnsi="Arial" w:cs="Arial"/>
                <w:sz w:val="20"/>
                <w:szCs w:val="20"/>
              </w:rPr>
              <w:t xml:space="preserve">Boys To Men – </w:t>
            </w:r>
            <w:r w:rsidR="00C10F61" w:rsidRPr="009B5FC7">
              <w:rPr>
                <w:rFonts w:ascii="Arial" w:hAnsi="Arial" w:cs="Arial"/>
                <w:sz w:val="20"/>
                <w:szCs w:val="20"/>
              </w:rPr>
              <w:t>Lucius</w:t>
            </w:r>
          </w:p>
        </w:tc>
        <w:tc>
          <w:tcPr>
            <w:tcW w:w="3471" w:type="dxa"/>
          </w:tcPr>
          <w:p w:rsidR="00413AA4" w:rsidRPr="007D02F2" w:rsidRDefault="00413AA4" w:rsidP="00413AA4">
            <w:pPr>
              <w:rPr>
                <w:rFonts w:ascii="Arial" w:hAnsi="Arial" w:cs="Arial"/>
                <w:sz w:val="24"/>
                <w:szCs w:val="24"/>
              </w:rPr>
            </w:pPr>
          </w:p>
        </w:tc>
      </w:tr>
      <w:tr w:rsidR="00413AA4" w:rsidRPr="007D02F2" w:rsidTr="009B5FC7">
        <w:trPr>
          <w:trHeight w:val="262"/>
        </w:trPr>
        <w:tc>
          <w:tcPr>
            <w:tcW w:w="4825" w:type="dxa"/>
          </w:tcPr>
          <w:p w:rsidR="00413AA4" w:rsidRPr="009B5FC7" w:rsidRDefault="00F867A6" w:rsidP="00413AA4">
            <w:pPr>
              <w:rPr>
                <w:rFonts w:ascii="Arial" w:hAnsi="Arial" w:cs="Arial"/>
                <w:sz w:val="20"/>
                <w:szCs w:val="20"/>
              </w:rPr>
            </w:pPr>
            <w:r w:rsidRPr="009B5FC7">
              <w:rPr>
                <w:rFonts w:ascii="Arial" w:hAnsi="Arial" w:cs="Arial"/>
                <w:sz w:val="20"/>
                <w:szCs w:val="20"/>
              </w:rPr>
              <w:t xml:space="preserve">Literature </w:t>
            </w:r>
            <w:r w:rsidR="00C10F61" w:rsidRPr="009B5FC7">
              <w:rPr>
                <w:rFonts w:ascii="Arial" w:hAnsi="Arial" w:cs="Arial"/>
                <w:sz w:val="20"/>
                <w:szCs w:val="20"/>
              </w:rPr>
              <w:t>Distribution</w:t>
            </w:r>
            <w:r w:rsidRPr="009B5FC7">
              <w:rPr>
                <w:rFonts w:ascii="Arial" w:hAnsi="Arial" w:cs="Arial"/>
                <w:sz w:val="20"/>
                <w:szCs w:val="20"/>
              </w:rPr>
              <w:t xml:space="preserve"> – open</w:t>
            </w:r>
          </w:p>
        </w:tc>
        <w:tc>
          <w:tcPr>
            <w:tcW w:w="3471" w:type="dxa"/>
          </w:tcPr>
          <w:p w:rsidR="00413AA4" w:rsidRPr="009B5FC7" w:rsidRDefault="00AB60CA" w:rsidP="00413AA4">
            <w:pPr>
              <w:rPr>
                <w:rFonts w:ascii="Arial" w:hAnsi="Arial" w:cs="Arial"/>
                <w:sz w:val="20"/>
                <w:szCs w:val="20"/>
              </w:rPr>
            </w:pPr>
            <w:r>
              <w:rPr>
                <w:rFonts w:ascii="Arial" w:hAnsi="Arial" w:cs="Arial"/>
                <w:sz w:val="20"/>
                <w:szCs w:val="20"/>
              </w:rPr>
              <w:t>Progressive – Ben</w:t>
            </w:r>
          </w:p>
        </w:tc>
        <w:tc>
          <w:tcPr>
            <w:tcW w:w="3471" w:type="dxa"/>
          </w:tcPr>
          <w:p w:rsidR="00413AA4" w:rsidRPr="007D02F2" w:rsidRDefault="00413AA4" w:rsidP="00413AA4">
            <w:pPr>
              <w:rPr>
                <w:rFonts w:ascii="Arial" w:hAnsi="Arial" w:cs="Arial"/>
                <w:sz w:val="24"/>
                <w:szCs w:val="24"/>
              </w:rPr>
            </w:pPr>
          </w:p>
        </w:tc>
      </w:tr>
      <w:tr w:rsidR="00413AA4" w:rsidRPr="007D02F2" w:rsidTr="009B5FC7">
        <w:trPr>
          <w:trHeight w:val="248"/>
        </w:trPr>
        <w:tc>
          <w:tcPr>
            <w:tcW w:w="4825" w:type="dxa"/>
          </w:tcPr>
          <w:p w:rsidR="00413AA4" w:rsidRPr="009B5FC7" w:rsidRDefault="00F867A6" w:rsidP="00413AA4">
            <w:pPr>
              <w:rPr>
                <w:rFonts w:ascii="Arial" w:hAnsi="Arial" w:cs="Arial"/>
                <w:sz w:val="20"/>
                <w:szCs w:val="20"/>
              </w:rPr>
            </w:pPr>
            <w:r w:rsidRPr="009B5FC7">
              <w:rPr>
                <w:rFonts w:ascii="Arial" w:hAnsi="Arial" w:cs="Arial"/>
                <w:sz w:val="20"/>
                <w:szCs w:val="20"/>
              </w:rPr>
              <w:t xml:space="preserve">Web </w:t>
            </w:r>
            <w:r w:rsidR="00C10F61" w:rsidRPr="009B5FC7">
              <w:rPr>
                <w:rFonts w:ascii="Arial" w:hAnsi="Arial" w:cs="Arial"/>
                <w:sz w:val="20"/>
                <w:szCs w:val="20"/>
              </w:rPr>
              <w:t>Servant</w:t>
            </w:r>
            <w:r w:rsidRPr="009B5FC7">
              <w:rPr>
                <w:rFonts w:ascii="Arial" w:hAnsi="Arial" w:cs="Arial"/>
                <w:sz w:val="20"/>
                <w:szCs w:val="20"/>
              </w:rPr>
              <w:t xml:space="preserve"> – open</w:t>
            </w:r>
          </w:p>
        </w:tc>
        <w:tc>
          <w:tcPr>
            <w:tcW w:w="3471" w:type="dxa"/>
          </w:tcPr>
          <w:p w:rsidR="00413AA4" w:rsidRPr="009B5FC7" w:rsidRDefault="00AB60CA" w:rsidP="00413AA4">
            <w:pPr>
              <w:rPr>
                <w:rFonts w:ascii="Arial" w:hAnsi="Arial" w:cs="Arial"/>
                <w:sz w:val="20"/>
                <w:szCs w:val="20"/>
              </w:rPr>
            </w:pPr>
            <w:r>
              <w:rPr>
                <w:rFonts w:ascii="Arial" w:hAnsi="Arial" w:cs="Arial"/>
                <w:sz w:val="20"/>
                <w:szCs w:val="20"/>
              </w:rPr>
              <w:t>Women Do Recover – Jackie</w:t>
            </w:r>
          </w:p>
        </w:tc>
        <w:tc>
          <w:tcPr>
            <w:tcW w:w="3471" w:type="dxa"/>
          </w:tcPr>
          <w:p w:rsidR="00413AA4" w:rsidRPr="007D02F2" w:rsidRDefault="00413AA4" w:rsidP="00413AA4">
            <w:pPr>
              <w:rPr>
                <w:rFonts w:ascii="Arial" w:hAnsi="Arial" w:cs="Arial"/>
                <w:sz w:val="24"/>
                <w:szCs w:val="24"/>
              </w:rPr>
            </w:pPr>
          </w:p>
        </w:tc>
      </w:tr>
      <w:tr w:rsidR="00413AA4" w:rsidRPr="007D02F2" w:rsidTr="009B5FC7">
        <w:trPr>
          <w:trHeight w:val="248"/>
        </w:trPr>
        <w:tc>
          <w:tcPr>
            <w:tcW w:w="4825" w:type="dxa"/>
          </w:tcPr>
          <w:p w:rsidR="00413AA4" w:rsidRPr="009B5FC7" w:rsidRDefault="00F867A6" w:rsidP="00413AA4">
            <w:pPr>
              <w:rPr>
                <w:rFonts w:ascii="Arial" w:hAnsi="Arial" w:cs="Arial"/>
                <w:sz w:val="20"/>
                <w:szCs w:val="20"/>
              </w:rPr>
            </w:pPr>
            <w:r w:rsidRPr="009B5FC7">
              <w:rPr>
                <w:rFonts w:ascii="Arial" w:hAnsi="Arial" w:cs="Arial"/>
                <w:sz w:val="20"/>
                <w:szCs w:val="20"/>
              </w:rPr>
              <w:t>Public Relations - open</w:t>
            </w:r>
          </w:p>
        </w:tc>
        <w:tc>
          <w:tcPr>
            <w:tcW w:w="3471" w:type="dxa"/>
          </w:tcPr>
          <w:p w:rsidR="00413AA4" w:rsidRPr="009B5FC7" w:rsidRDefault="00F867A6" w:rsidP="00413AA4">
            <w:pPr>
              <w:rPr>
                <w:rFonts w:ascii="Arial" w:hAnsi="Arial" w:cs="Arial"/>
                <w:sz w:val="20"/>
                <w:szCs w:val="20"/>
              </w:rPr>
            </w:pPr>
            <w:r w:rsidRPr="009B5FC7">
              <w:rPr>
                <w:rFonts w:ascii="Arial" w:hAnsi="Arial" w:cs="Arial"/>
                <w:sz w:val="20"/>
                <w:szCs w:val="20"/>
              </w:rPr>
              <w:t xml:space="preserve">Stick and Stay – removed from </w:t>
            </w:r>
            <w:r w:rsidR="00C10F61" w:rsidRPr="009B5FC7">
              <w:rPr>
                <w:rFonts w:ascii="Arial" w:hAnsi="Arial" w:cs="Arial"/>
                <w:sz w:val="20"/>
                <w:szCs w:val="20"/>
              </w:rPr>
              <w:t>quorum</w:t>
            </w:r>
          </w:p>
        </w:tc>
        <w:tc>
          <w:tcPr>
            <w:tcW w:w="3471" w:type="dxa"/>
          </w:tcPr>
          <w:p w:rsidR="00413AA4" w:rsidRPr="007D02F2" w:rsidRDefault="00413AA4" w:rsidP="00413AA4">
            <w:pPr>
              <w:rPr>
                <w:rFonts w:ascii="Arial" w:hAnsi="Arial" w:cs="Arial"/>
                <w:sz w:val="24"/>
                <w:szCs w:val="24"/>
              </w:rPr>
            </w:pPr>
          </w:p>
        </w:tc>
      </w:tr>
      <w:tr w:rsidR="00AB60CA" w:rsidRPr="007D02F2" w:rsidTr="009B5FC7">
        <w:trPr>
          <w:trHeight w:val="248"/>
        </w:trPr>
        <w:tc>
          <w:tcPr>
            <w:tcW w:w="4825" w:type="dxa"/>
          </w:tcPr>
          <w:p w:rsidR="00AB60CA" w:rsidRPr="009B5FC7" w:rsidRDefault="00AB60CA" w:rsidP="00413AA4">
            <w:pPr>
              <w:rPr>
                <w:rFonts w:ascii="Arial" w:hAnsi="Arial" w:cs="Arial"/>
                <w:sz w:val="20"/>
                <w:szCs w:val="20"/>
              </w:rPr>
            </w:pPr>
          </w:p>
        </w:tc>
        <w:tc>
          <w:tcPr>
            <w:tcW w:w="3471" w:type="dxa"/>
          </w:tcPr>
          <w:p w:rsidR="00AB60CA" w:rsidRPr="009B5FC7" w:rsidRDefault="00AB60CA" w:rsidP="00413AA4">
            <w:pPr>
              <w:rPr>
                <w:rFonts w:ascii="Arial" w:hAnsi="Arial" w:cs="Arial"/>
                <w:sz w:val="20"/>
                <w:szCs w:val="20"/>
              </w:rPr>
            </w:pPr>
            <w:r>
              <w:rPr>
                <w:rFonts w:ascii="Arial" w:hAnsi="Arial" w:cs="Arial"/>
                <w:sz w:val="20"/>
                <w:szCs w:val="20"/>
              </w:rPr>
              <w:t>LIFT - observing</w:t>
            </w:r>
          </w:p>
        </w:tc>
        <w:tc>
          <w:tcPr>
            <w:tcW w:w="3471" w:type="dxa"/>
          </w:tcPr>
          <w:p w:rsidR="00AB60CA" w:rsidRPr="007D02F2" w:rsidRDefault="00AB60CA" w:rsidP="00413AA4">
            <w:pPr>
              <w:rPr>
                <w:rFonts w:ascii="Arial" w:hAnsi="Arial" w:cs="Arial"/>
                <w:sz w:val="24"/>
                <w:szCs w:val="24"/>
              </w:rPr>
            </w:pPr>
          </w:p>
        </w:tc>
      </w:tr>
    </w:tbl>
    <w:p w:rsidR="009B5FC7" w:rsidRDefault="009B5FC7" w:rsidP="009B5FC7">
      <w:pPr>
        <w:jc w:val="center"/>
        <w:rPr>
          <w:rFonts w:ascii="Arial" w:hAnsi="Arial" w:cs="Arial"/>
          <w:sz w:val="24"/>
          <w:szCs w:val="24"/>
        </w:rPr>
      </w:pPr>
    </w:p>
    <w:p w:rsidR="00F867A6" w:rsidRPr="007D02F2" w:rsidRDefault="00F867A6" w:rsidP="009B5FC7">
      <w:pPr>
        <w:jc w:val="center"/>
        <w:rPr>
          <w:rFonts w:ascii="Arial" w:hAnsi="Arial" w:cs="Arial"/>
          <w:sz w:val="24"/>
          <w:szCs w:val="24"/>
        </w:rPr>
      </w:pPr>
      <w:r w:rsidRPr="007D02F2">
        <w:rPr>
          <w:rFonts w:ascii="Arial" w:hAnsi="Arial" w:cs="Arial"/>
          <w:sz w:val="24"/>
          <w:szCs w:val="24"/>
        </w:rPr>
        <w:t xml:space="preserve">Quorum </w:t>
      </w:r>
      <w:r w:rsidR="00AB60CA">
        <w:rPr>
          <w:rFonts w:ascii="Arial" w:hAnsi="Arial" w:cs="Arial"/>
          <w:sz w:val="24"/>
          <w:szCs w:val="24"/>
        </w:rPr>
        <w:t>established</w:t>
      </w:r>
      <w:r w:rsidR="00AB60CA">
        <w:rPr>
          <w:rFonts w:ascii="Arial" w:hAnsi="Arial" w:cs="Arial"/>
          <w:sz w:val="24"/>
          <w:szCs w:val="24"/>
        </w:rPr>
        <w:tab/>
        <w:t xml:space="preserve"> - Simple majority: 4/7, 2/3’s majority: 4/7</w:t>
      </w:r>
    </w:p>
    <w:p w:rsidR="009B5FC7" w:rsidRDefault="009B5FC7" w:rsidP="00413AA4">
      <w:pPr>
        <w:rPr>
          <w:rFonts w:ascii="Arial" w:hAnsi="Arial" w:cs="Arial"/>
          <w:b/>
          <w:sz w:val="24"/>
          <w:szCs w:val="24"/>
          <w:u w:val="single"/>
        </w:rPr>
      </w:pPr>
    </w:p>
    <w:p w:rsidR="009B5FC7" w:rsidRDefault="009B5FC7" w:rsidP="00413AA4">
      <w:pPr>
        <w:rPr>
          <w:rFonts w:ascii="Arial" w:hAnsi="Arial" w:cs="Arial"/>
          <w:sz w:val="24"/>
          <w:szCs w:val="24"/>
        </w:rPr>
      </w:pPr>
      <w:r>
        <w:rPr>
          <w:rFonts w:ascii="Arial" w:hAnsi="Arial" w:cs="Arial"/>
          <w:b/>
          <w:sz w:val="24"/>
          <w:szCs w:val="24"/>
          <w:u w:val="single"/>
        </w:rPr>
        <w:t>Open Floor:</w:t>
      </w:r>
      <w:r>
        <w:rPr>
          <w:rFonts w:ascii="Arial" w:hAnsi="Arial" w:cs="Arial"/>
          <w:sz w:val="24"/>
          <w:szCs w:val="24"/>
        </w:rPr>
        <w:t xml:space="preserve"> </w:t>
      </w:r>
      <w:r w:rsidR="00AB60CA">
        <w:rPr>
          <w:rFonts w:ascii="Arial" w:hAnsi="Arial" w:cs="Arial"/>
          <w:sz w:val="24"/>
          <w:szCs w:val="24"/>
        </w:rPr>
        <w:t xml:space="preserve"> New woman’s meeting LIFT express interest in joining the area. Their GSR was informed of guidelines and they are in attendance for their first of three meetings to establish voting rights.</w:t>
      </w:r>
    </w:p>
    <w:p w:rsidR="00AB60CA" w:rsidRDefault="00AB60CA" w:rsidP="00413AA4">
      <w:pPr>
        <w:rPr>
          <w:rFonts w:ascii="Arial" w:hAnsi="Arial" w:cs="Arial"/>
          <w:sz w:val="24"/>
          <w:szCs w:val="24"/>
        </w:rPr>
      </w:pPr>
      <w:r>
        <w:rPr>
          <w:rFonts w:ascii="Arial" w:hAnsi="Arial" w:cs="Arial"/>
          <w:sz w:val="24"/>
          <w:szCs w:val="24"/>
        </w:rPr>
        <w:t>Discussion about the Treasurer’s recent request for home groups to pre-roll the change before turning it in to area. The room’s opinion was split and after 30 minutes of debate we could not come to a group conscience on the matter. A motion may be made in New Business.</w:t>
      </w:r>
    </w:p>
    <w:p w:rsidR="00413AA4" w:rsidRPr="007D02F2" w:rsidRDefault="009B5FC7" w:rsidP="00413AA4">
      <w:pPr>
        <w:rPr>
          <w:rFonts w:ascii="Arial" w:hAnsi="Arial" w:cs="Arial"/>
          <w:sz w:val="24"/>
          <w:szCs w:val="24"/>
        </w:rPr>
      </w:pPr>
      <w:r w:rsidRPr="009B5FC7">
        <w:rPr>
          <w:rFonts w:ascii="Arial" w:hAnsi="Arial" w:cs="Arial"/>
          <w:b/>
          <w:sz w:val="24"/>
          <w:szCs w:val="24"/>
          <w:u w:val="single"/>
        </w:rPr>
        <w:t>Secretary report</w:t>
      </w:r>
      <w:r w:rsidR="00413AA4" w:rsidRPr="007D02F2">
        <w:rPr>
          <w:rFonts w:ascii="Arial" w:hAnsi="Arial" w:cs="Arial"/>
          <w:sz w:val="24"/>
          <w:szCs w:val="24"/>
        </w:rPr>
        <w:t xml:space="preserve">– Brittany reviewed previous </w:t>
      </w:r>
      <w:r w:rsidR="00C10F61" w:rsidRPr="007D02F2">
        <w:rPr>
          <w:rFonts w:ascii="Arial" w:hAnsi="Arial" w:cs="Arial"/>
          <w:sz w:val="24"/>
          <w:szCs w:val="24"/>
        </w:rPr>
        <w:t>month’s</w:t>
      </w:r>
      <w:r w:rsidR="00413AA4" w:rsidRPr="007D02F2">
        <w:rPr>
          <w:rFonts w:ascii="Arial" w:hAnsi="Arial" w:cs="Arial"/>
          <w:sz w:val="24"/>
          <w:szCs w:val="24"/>
        </w:rPr>
        <w:t xml:space="preserve"> minutes.</w:t>
      </w:r>
    </w:p>
    <w:p w:rsidR="00AB60CA" w:rsidRDefault="009B5FC7" w:rsidP="0013007D">
      <w:pPr>
        <w:rPr>
          <w:rFonts w:ascii="Arial" w:hAnsi="Arial" w:cs="Arial"/>
          <w:sz w:val="24"/>
          <w:szCs w:val="24"/>
        </w:rPr>
      </w:pPr>
      <w:r w:rsidRPr="009B5FC7">
        <w:rPr>
          <w:rFonts w:ascii="Arial" w:hAnsi="Arial" w:cs="Arial"/>
          <w:b/>
          <w:sz w:val="24"/>
          <w:szCs w:val="24"/>
          <w:u w:val="single"/>
        </w:rPr>
        <w:t>Treasurer</w:t>
      </w:r>
      <w:r w:rsidR="00413AA4" w:rsidRPr="009B5FC7">
        <w:rPr>
          <w:rFonts w:ascii="Arial" w:hAnsi="Arial" w:cs="Arial"/>
          <w:b/>
          <w:sz w:val="24"/>
          <w:szCs w:val="24"/>
          <w:u w:val="single"/>
        </w:rPr>
        <w:t xml:space="preserve"> </w:t>
      </w:r>
      <w:r w:rsidRPr="009B5FC7">
        <w:rPr>
          <w:rFonts w:ascii="Arial" w:hAnsi="Arial" w:cs="Arial"/>
          <w:b/>
          <w:sz w:val="24"/>
          <w:szCs w:val="24"/>
          <w:u w:val="single"/>
        </w:rPr>
        <w:t>report</w:t>
      </w:r>
      <w:r w:rsidR="00413AA4" w:rsidRPr="007D02F2">
        <w:rPr>
          <w:rFonts w:ascii="Arial" w:hAnsi="Arial" w:cs="Arial"/>
          <w:sz w:val="24"/>
          <w:szCs w:val="24"/>
        </w:rPr>
        <w:t>–</w:t>
      </w:r>
      <w:r w:rsidR="00AB60CA">
        <w:rPr>
          <w:rFonts w:ascii="Arial" w:hAnsi="Arial" w:cs="Arial"/>
          <w:sz w:val="24"/>
          <w:szCs w:val="24"/>
        </w:rPr>
        <w:t xml:space="preserve"> John passed out treasurer’s report in addition to verbal report. Brittany asked the group their thoughts</w:t>
      </w:r>
      <w:r w:rsidR="00756092">
        <w:rPr>
          <w:rFonts w:ascii="Arial" w:hAnsi="Arial" w:cs="Arial"/>
          <w:sz w:val="24"/>
          <w:szCs w:val="24"/>
        </w:rPr>
        <w:t xml:space="preserve"> about holding the automatic donation to Region on a one time basis until more information could be gained about FRCNA. The majority of the room shared this concern of FRCNA’s use of funding at their most recent convention. A motion may be made in New Business.</w:t>
      </w:r>
    </w:p>
    <w:p w:rsidR="00413AA4" w:rsidRPr="007D02F2" w:rsidRDefault="009B5FC7" w:rsidP="0013007D">
      <w:pPr>
        <w:rPr>
          <w:rFonts w:ascii="Arial" w:hAnsi="Arial" w:cs="Arial"/>
          <w:sz w:val="24"/>
          <w:szCs w:val="24"/>
        </w:rPr>
      </w:pPr>
      <w:r>
        <w:rPr>
          <w:rFonts w:ascii="Arial" w:hAnsi="Arial" w:cs="Arial"/>
          <w:b/>
          <w:sz w:val="24"/>
          <w:szCs w:val="24"/>
          <w:u w:val="single"/>
        </w:rPr>
        <w:t>RCM report</w:t>
      </w:r>
      <w:r w:rsidR="00413AA4" w:rsidRPr="007D02F2">
        <w:rPr>
          <w:rFonts w:ascii="Arial" w:hAnsi="Arial" w:cs="Arial"/>
          <w:sz w:val="24"/>
          <w:szCs w:val="24"/>
        </w:rPr>
        <w:t xml:space="preserve">– </w:t>
      </w:r>
      <w:r w:rsidR="00756092">
        <w:rPr>
          <w:rFonts w:ascii="Arial" w:hAnsi="Arial" w:cs="Arial"/>
          <w:sz w:val="24"/>
          <w:szCs w:val="24"/>
        </w:rPr>
        <w:t xml:space="preserve">Dave gave verbal report and submitted written report to </w:t>
      </w:r>
      <w:r w:rsidR="00D402E8">
        <w:rPr>
          <w:rFonts w:ascii="Arial" w:hAnsi="Arial" w:cs="Arial"/>
          <w:sz w:val="24"/>
          <w:szCs w:val="24"/>
        </w:rPr>
        <w:t>chairperson</w:t>
      </w:r>
      <w:r w:rsidR="00756092">
        <w:rPr>
          <w:rFonts w:ascii="Arial" w:hAnsi="Arial" w:cs="Arial"/>
          <w:sz w:val="24"/>
          <w:szCs w:val="24"/>
        </w:rPr>
        <w:t xml:space="preserve"> via email.</w:t>
      </w:r>
    </w:p>
    <w:p w:rsidR="00445EA1" w:rsidRDefault="00413AA4" w:rsidP="00C26458">
      <w:pPr>
        <w:rPr>
          <w:rFonts w:ascii="Arial" w:hAnsi="Arial" w:cs="Arial"/>
          <w:sz w:val="24"/>
          <w:szCs w:val="24"/>
        </w:rPr>
      </w:pPr>
      <w:r w:rsidRPr="009B5FC7">
        <w:rPr>
          <w:rFonts w:ascii="Arial" w:hAnsi="Arial" w:cs="Arial"/>
          <w:b/>
          <w:sz w:val="24"/>
          <w:szCs w:val="24"/>
          <w:u w:val="single"/>
        </w:rPr>
        <w:t>H&amp;I</w:t>
      </w:r>
      <w:r w:rsidRPr="007D02F2">
        <w:rPr>
          <w:rFonts w:ascii="Arial" w:hAnsi="Arial" w:cs="Arial"/>
          <w:sz w:val="24"/>
          <w:szCs w:val="24"/>
        </w:rPr>
        <w:t xml:space="preserve"> – Maryann provided co</w:t>
      </w:r>
      <w:r w:rsidR="000F523E">
        <w:rPr>
          <w:rFonts w:ascii="Arial" w:hAnsi="Arial" w:cs="Arial"/>
          <w:sz w:val="24"/>
          <w:szCs w:val="24"/>
        </w:rPr>
        <w:t>py of minutes from H&amp;I sub-committee mtg</w:t>
      </w:r>
      <w:r w:rsidRPr="007D02F2">
        <w:rPr>
          <w:rFonts w:ascii="Arial" w:hAnsi="Arial" w:cs="Arial"/>
          <w:sz w:val="24"/>
          <w:szCs w:val="24"/>
        </w:rPr>
        <w:t xml:space="preserve">. See attached. </w:t>
      </w:r>
      <w:r w:rsidR="00756092">
        <w:rPr>
          <w:rFonts w:ascii="Arial" w:hAnsi="Arial" w:cs="Arial"/>
          <w:sz w:val="24"/>
          <w:szCs w:val="24"/>
        </w:rPr>
        <w:t xml:space="preserve">Area chair asked H&amp;I chair </w:t>
      </w:r>
      <w:r w:rsidR="000F523E">
        <w:rPr>
          <w:rFonts w:ascii="Arial" w:hAnsi="Arial" w:cs="Arial"/>
          <w:sz w:val="24"/>
          <w:szCs w:val="24"/>
        </w:rPr>
        <w:t xml:space="preserve">why </w:t>
      </w:r>
      <w:r w:rsidR="00756092">
        <w:rPr>
          <w:rFonts w:ascii="Arial" w:hAnsi="Arial" w:cs="Arial"/>
          <w:sz w:val="24"/>
          <w:szCs w:val="24"/>
        </w:rPr>
        <w:t>she has continued to say their sub-committee is not getting what they need from Area in regards to literature and funds. It was discussed that per our literature we always want the facilities to have enough but not in excess or over flow. It was discussed that it is the H&amp;I chair person’s responsibility to place their literature order and that have the freedom to purchase any NA literature including books. Area c</w:t>
      </w:r>
      <w:r w:rsidR="00445EA1">
        <w:rPr>
          <w:rFonts w:ascii="Arial" w:hAnsi="Arial" w:cs="Arial"/>
          <w:sz w:val="24"/>
          <w:szCs w:val="24"/>
        </w:rPr>
        <w:t xml:space="preserve">hair reminded H&amp;I chair that </w:t>
      </w:r>
      <w:r w:rsidR="00756092">
        <w:rPr>
          <w:rFonts w:ascii="Arial" w:hAnsi="Arial" w:cs="Arial"/>
          <w:sz w:val="24"/>
          <w:szCs w:val="24"/>
        </w:rPr>
        <w:t>the budget that all the home</w:t>
      </w:r>
      <w:r w:rsidR="00445EA1">
        <w:rPr>
          <w:rFonts w:ascii="Arial" w:hAnsi="Arial" w:cs="Arial"/>
          <w:sz w:val="24"/>
          <w:szCs w:val="24"/>
        </w:rPr>
        <w:t xml:space="preserve"> </w:t>
      </w:r>
      <w:r w:rsidR="00756092">
        <w:rPr>
          <w:rFonts w:ascii="Arial" w:hAnsi="Arial" w:cs="Arial"/>
          <w:sz w:val="24"/>
          <w:szCs w:val="24"/>
        </w:rPr>
        <w:t xml:space="preserve">groups in the area agreed to and voted on was 120.00$ per month and if more funds are needed for special circumstances </w:t>
      </w:r>
      <w:r w:rsidR="00445EA1">
        <w:rPr>
          <w:rFonts w:ascii="Arial" w:hAnsi="Arial" w:cs="Arial"/>
          <w:sz w:val="24"/>
          <w:szCs w:val="24"/>
        </w:rPr>
        <w:t>concerning literature H&amp;I</w:t>
      </w:r>
      <w:r w:rsidR="00756092">
        <w:rPr>
          <w:rFonts w:ascii="Arial" w:hAnsi="Arial" w:cs="Arial"/>
          <w:sz w:val="24"/>
          <w:szCs w:val="24"/>
        </w:rPr>
        <w:t xml:space="preserve"> can make a motion anytime. It was discussed that the H&amp;I budget is for literature and not to seed fundraisers or other expenses. </w:t>
      </w:r>
    </w:p>
    <w:p w:rsidR="00445EA1" w:rsidRPr="00445EA1" w:rsidRDefault="00445EA1" w:rsidP="00C26458">
      <w:pPr>
        <w:rPr>
          <w:rFonts w:ascii="Arial" w:hAnsi="Arial" w:cs="Arial"/>
          <w:i/>
          <w:sz w:val="24"/>
          <w:szCs w:val="24"/>
        </w:rPr>
      </w:pPr>
      <w:r w:rsidRPr="00445EA1">
        <w:rPr>
          <w:rFonts w:ascii="Arial" w:hAnsi="Arial" w:cs="Arial"/>
          <w:i/>
          <w:sz w:val="24"/>
          <w:szCs w:val="24"/>
        </w:rPr>
        <w:t>*Please note: The</w:t>
      </w:r>
      <w:r>
        <w:rPr>
          <w:rFonts w:ascii="Arial" w:hAnsi="Arial" w:cs="Arial"/>
          <w:i/>
          <w:sz w:val="24"/>
          <w:szCs w:val="24"/>
        </w:rPr>
        <w:t xml:space="preserve"> budget allocated for fundraising</w:t>
      </w:r>
      <w:r w:rsidRPr="00445EA1">
        <w:rPr>
          <w:rFonts w:ascii="Arial" w:hAnsi="Arial" w:cs="Arial"/>
          <w:i/>
          <w:sz w:val="24"/>
          <w:szCs w:val="24"/>
        </w:rPr>
        <w:t xml:space="preserve"> is for the Activities sub-committee. H&amp;I does not have a need for fund raising,</w:t>
      </w:r>
      <w:r w:rsidR="000F523E">
        <w:rPr>
          <w:rFonts w:ascii="Arial" w:hAnsi="Arial" w:cs="Arial"/>
          <w:i/>
          <w:sz w:val="24"/>
          <w:szCs w:val="24"/>
        </w:rPr>
        <w:t xml:space="preserve"> as they are provided for in full </w:t>
      </w:r>
      <w:r w:rsidRPr="00445EA1">
        <w:rPr>
          <w:rFonts w:ascii="Arial" w:hAnsi="Arial" w:cs="Arial"/>
          <w:i/>
          <w:sz w:val="24"/>
          <w:szCs w:val="24"/>
        </w:rPr>
        <w:t xml:space="preserve">any funds needed for literature. If a higher monthly budget is needed to keep our facilities full, please motion for that amount. </w:t>
      </w:r>
    </w:p>
    <w:p w:rsidR="00413AA4" w:rsidRPr="007D02F2" w:rsidRDefault="00413AA4" w:rsidP="00C26458">
      <w:pPr>
        <w:rPr>
          <w:rFonts w:ascii="Arial" w:hAnsi="Arial" w:cs="Arial"/>
          <w:sz w:val="24"/>
          <w:szCs w:val="24"/>
        </w:rPr>
      </w:pPr>
      <w:r w:rsidRPr="009B5FC7">
        <w:rPr>
          <w:rFonts w:ascii="Arial" w:hAnsi="Arial" w:cs="Arial"/>
          <w:b/>
          <w:sz w:val="24"/>
          <w:szCs w:val="24"/>
          <w:u w:val="single"/>
        </w:rPr>
        <w:t>Activities:</w:t>
      </w:r>
      <w:r w:rsidRPr="007D02F2">
        <w:rPr>
          <w:rFonts w:ascii="Arial" w:hAnsi="Arial" w:cs="Arial"/>
          <w:sz w:val="24"/>
          <w:szCs w:val="24"/>
        </w:rPr>
        <w:t xml:space="preserve"> </w:t>
      </w:r>
      <w:r w:rsidR="000F523E">
        <w:rPr>
          <w:rFonts w:ascii="Arial" w:hAnsi="Arial" w:cs="Arial"/>
          <w:sz w:val="24"/>
          <w:szCs w:val="24"/>
        </w:rPr>
        <w:t>Troy was absent but provided a written report that was read by Area Chair.</w:t>
      </w:r>
    </w:p>
    <w:p w:rsidR="00413AA4" w:rsidRPr="007D02F2" w:rsidRDefault="00413AA4" w:rsidP="00413AA4">
      <w:pPr>
        <w:rPr>
          <w:rFonts w:ascii="Arial" w:hAnsi="Arial" w:cs="Arial"/>
          <w:sz w:val="24"/>
          <w:szCs w:val="24"/>
        </w:rPr>
      </w:pPr>
      <w:r w:rsidRPr="009B5FC7">
        <w:rPr>
          <w:rFonts w:ascii="Arial" w:hAnsi="Arial" w:cs="Arial"/>
          <w:b/>
          <w:sz w:val="24"/>
          <w:szCs w:val="24"/>
          <w:u w:val="single"/>
        </w:rPr>
        <w:t>Helpline</w:t>
      </w:r>
      <w:r w:rsidRPr="007D02F2">
        <w:rPr>
          <w:rFonts w:ascii="Arial" w:hAnsi="Arial" w:cs="Arial"/>
          <w:sz w:val="24"/>
          <w:szCs w:val="24"/>
        </w:rPr>
        <w:t xml:space="preserve"> – </w:t>
      </w:r>
      <w:r w:rsidR="00C26458" w:rsidRPr="007D02F2">
        <w:rPr>
          <w:rFonts w:ascii="Arial" w:hAnsi="Arial" w:cs="Arial"/>
          <w:sz w:val="24"/>
          <w:szCs w:val="24"/>
        </w:rPr>
        <w:t xml:space="preserve">Mark reported he needs help with someone stepping up for chair position. He has been doing it for almost 10 years. He is ready to begin training a new chair but needs someone with willingness to step in. </w:t>
      </w:r>
    </w:p>
    <w:p w:rsidR="009B5FC7" w:rsidRDefault="00413AA4" w:rsidP="00413AA4">
      <w:pPr>
        <w:rPr>
          <w:rFonts w:ascii="Arial" w:hAnsi="Arial" w:cs="Arial"/>
          <w:sz w:val="24"/>
          <w:szCs w:val="24"/>
        </w:rPr>
      </w:pPr>
      <w:r w:rsidRPr="009B5FC7">
        <w:rPr>
          <w:rFonts w:ascii="Arial" w:hAnsi="Arial" w:cs="Arial"/>
          <w:b/>
          <w:sz w:val="24"/>
          <w:szCs w:val="24"/>
          <w:u w:val="single"/>
        </w:rPr>
        <w:t>Internet Technology</w:t>
      </w:r>
      <w:r w:rsidRPr="007D02F2">
        <w:rPr>
          <w:rFonts w:ascii="Arial" w:hAnsi="Arial" w:cs="Arial"/>
          <w:sz w:val="24"/>
          <w:szCs w:val="24"/>
        </w:rPr>
        <w:t xml:space="preserve"> – </w:t>
      </w:r>
      <w:r w:rsidR="00C26458" w:rsidRPr="007D02F2">
        <w:rPr>
          <w:rFonts w:ascii="Arial" w:hAnsi="Arial" w:cs="Arial"/>
          <w:sz w:val="24"/>
          <w:szCs w:val="24"/>
        </w:rPr>
        <w:t xml:space="preserve">Brittany will review the area website and contact Tommy G. if any updates are needed. </w:t>
      </w:r>
    </w:p>
    <w:p w:rsidR="00413AA4" w:rsidRPr="007D02F2" w:rsidRDefault="00413AA4" w:rsidP="00413AA4">
      <w:pPr>
        <w:rPr>
          <w:rFonts w:ascii="Arial" w:hAnsi="Arial" w:cs="Arial"/>
          <w:sz w:val="24"/>
          <w:szCs w:val="24"/>
        </w:rPr>
      </w:pPr>
      <w:r w:rsidRPr="009B5FC7">
        <w:rPr>
          <w:rFonts w:ascii="Arial" w:hAnsi="Arial" w:cs="Arial"/>
          <w:b/>
          <w:sz w:val="24"/>
          <w:szCs w:val="24"/>
          <w:u w:val="single"/>
        </w:rPr>
        <w:t>Public Relations:</w:t>
      </w:r>
      <w:r w:rsidRPr="007D02F2">
        <w:rPr>
          <w:rFonts w:ascii="Arial" w:hAnsi="Arial" w:cs="Arial"/>
          <w:sz w:val="24"/>
          <w:szCs w:val="24"/>
        </w:rPr>
        <w:t xml:space="preserve"> </w:t>
      </w:r>
      <w:r w:rsidR="00C10F61" w:rsidRPr="007D02F2">
        <w:rPr>
          <w:rFonts w:ascii="Arial" w:hAnsi="Arial" w:cs="Arial"/>
          <w:sz w:val="24"/>
          <w:szCs w:val="24"/>
        </w:rPr>
        <w:t>N/A</w:t>
      </w:r>
    </w:p>
    <w:p w:rsidR="00413AA4" w:rsidRPr="007D02F2" w:rsidRDefault="00C26458" w:rsidP="00413AA4">
      <w:pPr>
        <w:rPr>
          <w:rFonts w:ascii="Arial" w:hAnsi="Arial" w:cs="Arial"/>
          <w:sz w:val="24"/>
          <w:szCs w:val="24"/>
        </w:rPr>
      </w:pPr>
      <w:r w:rsidRPr="009B5FC7">
        <w:rPr>
          <w:rFonts w:ascii="Arial" w:hAnsi="Arial" w:cs="Arial"/>
          <w:b/>
          <w:sz w:val="24"/>
          <w:szCs w:val="24"/>
          <w:u w:val="single"/>
        </w:rPr>
        <w:t>GSR reports:</w:t>
      </w:r>
      <w:r w:rsidRPr="007D02F2">
        <w:rPr>
          <w:rFonts w:ascii="Arial" w:hAnsi="Arial" w:cs="Arial"/>
          <w:sz w:val="24"/>
          <w:szCs w:val="24"/>
        </w:rPr>
        <w:t xml:space="preserve"> Please see attached for all GSR reports.</w:t>
      </w:r>
    </w:p>
    <w:p w:rsidR="00413AA4" w:rsidRPr="009B5FC7" w:rsidRDefault="00413AA4" w:rsidP="00413AA4">
      <w:pPr>
        <w:rPr>
          <w:rFonts w:ascii="Arial" w:hAnsi="Arial" w:cs="Arial"/>
          <w:b/>
          <w:sz w:val="24"/>
          <w:szCs w:val="24"/>
          <w:u w:val="single"/>
        </w:rPr>
      </w:pPr>
      <w:r w:rsidRPr="009B5FC7">
        <w:rPr>
          <w:rFonts w:ascii="Arial" w:hAnsi="Arial" w:cs="Arial"/>
          <w:b/>
          <w:sz w:val="24"/>
          <w:szCs w:val="24"/>
          <w:u w:val="single"/>
        </w:rPr>
        <w:t>Old Business:</w:t>
      </w:r>
    </w:p>
    <w:p w:rsidR="00C26458" w:rsidRDefault="000F523E" w:rsidP="00413AA4">
      <w:pPr>
        <w:rPr>
          <w:rFonts w:ascii="Arial" w:hAnsi="Arial" w:cs="Arial"/>
          <w:sz w:val="24"/>
          <w:szCs w:val="24"/>
        </w:rPr>
      </w:pPr>
      <w:r>
        <w:rPr>
          <w:rFonts w:ascii="Arial" w:hAnsi="Arial" w:cs="Arial"/>
          <w:sz w:val="24"/>
          <w:szCs w:val="24"/>
        </w:rPr>
        <w:t xml:space="preserve">All motions made at the semi-annual </w:t>
      </w:r>
      <w:r w:rsidR="00D402E8">
        <w:rPr>
          <w:rFonts w:ascii="Arial" w:hAnsi="Arial" w:cs="Arial"/>
          <w:sz w:val="24"/>
          <w:szCs w:val="24"/>
        </w:rPr>
        <w:t>policy meeting</w:t>
      </w:r>
      <w:r>
        <w:rPr>
          <w:rFonts w:ascii="Arial" w:hAnsi="Arial" w:cs="Arial"/>
          <w:sz w:val="24"/>
          <w:szCs w:val="24"/>
        </w:rPr>
        <w:t xml:space="preserve"> were passed with 2/3 majority. </w:t>
      </w:r>
    </w:p>
    <w:p w:rsidR="000F523E" w:rsidRDefault="000F523E" w:rsidP="00413AA4">
      <w:pPr>
        <w:rPr>
          <w:rFonts w:ascii="Arial" w:hAnsi="Arial" w:cs="Arial"/>
          <w:sz w:val="24"/>
          <w:szCs w:val="24"/>
        </w:rPr>
      </w:pPr>
      <w:r>
        <w:rPr>
          <w:rFonts w:ascii="Arial" w:hAnsi="Arial" w:cs="Arial"/>
          <w:sz w:val="24"/>
          <w:szCs w:val="24"/>
        </w:rPr>
        <w:t>Katie C for RCM – passed unanimously</w:t>
      </w:r>
    </w:p>
    <w:p w:rsidR="000F523E" w:rsidRPr="007D02F2" w:rsidRDefault="000F523E" w:rsidP="00413AA4">
      <w:pPr>
        <w:rPr>
          <w:rFonts w:ascii="Arial" w:hAnsi="Arial" w:cs="Arial"/>
          <w:sz w:val="24"/>
          <w:szCs w:val="24"/>
        </w:rPr>
      </w:pPr>
      <w:r>
        <w:rPr>
          <w:rFonts w:ascii="Arial" w:hAnsi="Arial" w:cs="Arial"/>
          <w:sz w:val="24"/>
          <w:szCs w:val="24"/>
        </w:rPr>
        <w:t>David N for secretary – passed unanimously</w:t>
      </w:r>
    </w:p>
    <w:p w:rsidR="00413AA4" w:rsidRDefault="00413AA4" w:rsidP="00413AA4">
      <w:pPr>
        <w:rPr>
          <w:rFonts w:ascii="Arial" w:hAnsi="Arial" w:cs="Arial"/>
          <w:b/>
          <w:sz w:val="24"/>
          <w:szCs w:val="24"/>
          <w:u w:val="single"/>
        </w:rPr>
      </w:pPr>
      <w:r w:rsidRPr="009B5FC7">
        <w:rPr>
          <w:rFonts w:ascii="Arial" w:hAnsi="Arial" w:cs="Arial"/>
          <w:b/>
          <w:sz w:val="24"/>
          <w:szCs w:val="24"/>
          <w:u w:val="single"/>
        </w:rPr>
        <w:t>New Business:</w:t>
      </w:r>
    </w:p>
    <w:p w:rsidR="007E2AA6" w:rsidRPr="00C10F61" w:rsidRDefault="007D02F2" w:rsidP="00413AA4">
      <w:pPr>
        <w:rPr>
          <w:rFonts w:ascii="Arial" w:hAnsi="Arial" w:cs="Arial"/>
          <w:sz w:val="24"/>
          <w:szCs w:val="24"/>
        </w:rPr>
      </w:pPr>
      <w:r w:rsidRPr="00C10F61">
        <w:rPr>
          <w:rFonts w:ascii="Arial" w:hAnsi="Arial" w:cs="Arial"/>
          <w:sz w:val="24"/>
          <w:szCs w:val="24"/>
        </w:rPr>
        <w:t>MOTION TO GSR’s PRESENT:</w:t>
      </w:r>
    </w:p>
    <w:p w:rsidR="006A60F9" w:rsidRPr="007D02F2" w:rsidRDefault="006A60F9" w:rsidP="00413AA4">
      <w:pPr>
        <w:rPr>
          <w:rFonts w:ascii="Arial" w:hAnsi="Arial" w:cs="Arial"/>
          <w:sz w:val="24"/>
          <w:szCs w:val="24"/>
        </w:rPr>
      </w:pPr>
      <w:r w:rsidRPr="009B5FC7">
        <w:rPr>
          <w:rFonts w:ascii="Arial" w:hAnsi="Arial" w:cs="Arial"/>
          <w:b/>
          <w:sz w:val="24"/>
          <w:szCs w:val="24"/>
          <w:u w:val="single"/>
        </w:rPr>
        <w:t>Made by:</w:t>
      </w:r>
      <w:r w:rsidR="000F523E">
        <w:rPr>
          <w:rFonts w:ascii="Arial" w:hAnsi="Arial" w:cs="Arial"/>
          <w:sz w:val="24"/>
          <w:szCs w:val="24"/>
        </w:rPr>
        <w:t xml:space="preserve"> Brittany H</w:t>
      </w:r>
      <w:r w:rsidRPr="007D02F2">
        <w:rPr>
          <w:rFonts w:ascii="Arial" w:hAnsi="Arial" w:cs="Arial"/>
          <w:sz w:val="24"/>
          <w:szCs w:val="24"/>
        </w:rPr>
        <w:t>.</w:t>
      </w:r>
      <w:r w:rsidRPr="007D02F2">
        <w:rPr>
          <w:rFonts w:ascii="Arial" w:hAnsi="Arial" w:cs="Arial"/>
          <w:sz w:val="24"/>
          <w:szCs w:val="24"/>
        </w:rPr>
        <w:tab/>
      </w:r>
      <w:r w:rsidRPr="009B5FC7">
        <w:rPr>
          <w:rFonts w:ascii="Arial" w:hAnsi="Arial" w:cs="Arial"/>
          <w:b/>
          <w:sz w:val="24"/>
          <w:szCs w:val="24"/>
          <w:u w:val="single"/>
        </w:rPr>
        <w:t>Seconded by:</w:t>
      </w:r>
      <w:r w:rsidRPr="007D02F2">
        <w:rPr>
          <w:rFonts w:ascii="Arial" w:hAnsi="Arial" w:cs="Arial"/>
          <w:sz w:val="24"/>
          <w:szCs w:val="24"/>
        </w:rPr>
        <w:t xml:space="preserve"> Katie C.</w:t>
      </w:r>
    </w:p>
    <w:p w:rsidR="006A60F9" w:rsidRPr="007D02F2" w:rsidRDefault="006A60F9" w:rsidP="00413AA4">
      <w:pPr>
        <w:rPr>
          <w:rFonts w:ascii="Arial" w:hAnsi="Arial" w:cs="Arial"/>
          <w:sz w:val="24"/>
          <w:szCs w:val="24"/>
        </w:rPr>
      </w:pPr>
      <w:r w:rsidRPr="007D02F2">
        <w:rPr>
          <w:rFonts w:ascii="Arial" w:hAnsi="Arial" w:cs="Arial"/>
          <w:sz w:val="24"/>
          <w:szCs w:val="24"/>
        </w:rPr>
        <w:t xml:space="preserve">Motion to Read: </w:t>
      </w:r>
      <w:r w:rsidR="000F523E">
        <w:rPr>
          <w:rFonts w:ascii="Arial" w:hAnsi="Arial" w:cs="Arial"/>
          <w:sz w:val="24"/>
          <w:szCs w:val="24"/>
        </w:rPr>
        <w:t xml:space="preserve">Suspend on a 1 time basis the Regional donation (154.19) until further information on FRCNA’s financial report can be obtained. </w:t>
      </w:r>
      <w:r w:rsidR="005A2579">
        <w:rPr>
          <w:rFonts w:ascii="Arial" w:hAnsi="Arial" w:cs="Arial"/>
          <w:sz w:val="24"/>
          <w:szCs w:val="24"/>
        </w:rPr>
        <w:t xml:space="preserve">Use the 154.19 to provide white booklets to H&amp;I facilities. </w:t>
      </w:r>
      <w:r w:rsidRPr="007D02F2">
        <w:rPr>
          <w:rFonts w:ascii="Arial" w:hAnsi="Arial" w:cs="Arial"/>
          <w:sz w:val="24"/>
          <w:szCs w:val="24"/>
        </w:rPr>
        <w:t xml:space="preserve"> </w:t>
      </w:r>
    </w:p>
    <w:p w:rsidR="006A60F9" w:rsidRPr="007D02F2" w:rsidRDefault="006A60F9" w:rsidP="00413AA4">
      <w:pPr>
        <w:rPr>
          <w:rFonts w:ascii="Arial" w:hAnsi="Arial" w:cs="Arial"/>
          <w:sz w:val="24"/>
          <w:szCs w:val="24"/>
        </w:rPr>
      </w:pPr>
      <w:r w:rsidRPr="009B5FC7">
        <w:rPr>
          <w:rFonts w:ascii="Arial" w:hAnsi="Arial" w:cs="Arial"/>
          <w:b/>
          <w:sz w:val="24"/>
          <w:szCs w:val="24"/>
          <w:u w:val="single"/>
        </w:rPr>
        <w:t>Intent:</w:t>
      </w:r>
      <w:r w:rsidRPr="007D02F2">
        <w:rPr>
          <w:rFonts w:ascii="Arial" w:hAnsi="Arial" w:cs="Arial"/>
          <w:sz w:val="24"/>
          <w:szCs w:val="24"/>
        </w:rPr>
        <w:t xml:space="preserve"> </w:t>
      </w:r>
      <w:r w:rsidR="005A2579">
        <w:rPr>
          <w:rFonts w:ascii="Arial" w:hAnsi="Arial" w:cs="Arial"/>
          <w:sz w:val="24"/>
          <w:szCs w:val="24"/>
        </w:rPr>
        <w:t xml:space="preserve">To follow the concepts. To ensure NA funds are managed responsibly. </w:t>
      </w:r>
    </w:p>
    <w:p w:rsidR="006A60F9" w:rsidRPr="007D02F2" w:rsidRDefault="006A60F9" w:rsidP="00413AA4">
      <w:pPr>
        <w:rPr>
          <w:rFonts w:ascii="Arial" w:hAnsi="Arial" w:cs="Arial"/>
          <w:sz w:val="24"/>
          <w:szCs w:val="24"/>
        </w:rPr>
      </w:pPr>
      <w:r w:rsidRPr="009B5FC7">
        <w:rPr>
          <w:rFonts w:ascii="Arial" w:hAnsi="Arial" w:cs="Arial"/>
          <w:b/>
          <w:sz w:val="24"/>
          <w:szCs w:val="24"/>
          <w:u w:val="single"/>
        </w:rPr>
        <w:t>Result:</w:t>
      </w:r>
      <w:r w:rsidR="005A2579">
        <w:rPr>
          <w:rFonts w:ascii="Arial" w:hAnsi="Arial" w:cs="Arial"/>
          <w:sz w:val="24"/>
          <w:szCs w:val="24"/>
        </w:rPr>
        <w:t xml:space="preserve"> 7</w:t>
      </w:r>
      <w:r w:rsidRPr="007D02F2">
        <w:rPr>
          <w:rFonts w:ascii="Arial" w:hAnsi="Arial" w:cs="Arial"/>
          <w:sz w:val="24"/>
          <w:szCs w:val="24"/>
        </w:rPr>
        <w:t>Y unanimously in favor</w:t>
      </w:r>
    </w:p>
    <w:p w:rsidR="009B5FC7" w:rsidRDefault="009B5FC7" w:rsidP="007D02F2">
      <w:pPr>
        <w:rPr>
          <w:rFonts w:ascii="Arial" w:hAnsi="Arial" w:cs="Arial"/>
          <w:b/>
          <w:sz w:val="24"/>
          <w:szCs w:val="24"/>
          <w:u w:val="single"/>
        </w:rPr>
      </w:pPr>
    </w:p>
    <w:p w:rsidR="007D02F2" w:rsidRPr="00C10F61" w:rsidRDefault="007D02F2" w:rsidP="007D02F2">
      <w:pPr>
        <w:rPr>
          <w:rFonts w:ascii="Arial" w:hAnsi="Arial" w:cs="Arial"/>
          <w:sz w:val="24"/>
          <w:szCs w:val="24"/>
        </w:rPr>
      </w:pPr>
      <w:r w:rsidRPr="00C10F61">
        <w:rPr>
          <w:rFonts w:ascii="Arial" w:hAnsi="Arial" w:cs="Arial"/>
          <w:sz w:val="24"/>
          <w:szCs w:val="24"/>
        </w:rPr>
        <w:t>MOTION</w:t>
      </w:r>
      <w:r w:rsidR="005A2579">
        <w:rPr>
          <w:rFonts w:ascii="Arial" w:hAnsi="Arial" w:cs="Arial"/>
          <w:sz w:val="24"/>
          <w:szCs w:val="24"/>
        </w:rPr>
        <w:t xml:space="preserve"> SENT TO HOMEGROUP</w:t>
      </w:r>
      <w:r w:rsidRPr="00C10F61">
        <w:rPr>
          <w:rFonts w:ascii="Arial" w:hAnsi="Arial" w:cs="Arial"/>
          <w:sz w:val="24"/>
          <w:szCs w:val="24"/>
        </w:rPr>
        <w:t>:</w:t>
      </w:r>
    </w:p>
    <w:p w:rsidR="007D02F2" w:rsidRPr="007D02F2" w:rsidRDefault="007D02F2" w:rsidP="007D02F2">
      <w:pPr>
        <w:rPr>
          <w:rFonts w:ascii="Arial" w:hAnsi="Arial" w:cs="Arial"/>
          <w:sz w:val="24"/>
          <w:szCs w:val="24"/>
        </w:rPr>
      </w:pPr>
      <w:r w:rsidRPr="009B5FC7">
        <w:rPr>
          <w:rFonts w:ascii="Arial" w:hAnsi="Arial" w:cs="Arial"/>
          <w:b/>
          <w:sz w:val="24"/>
          <w:szCs w:val="24"/>
          <w:u w:val="single"/>
        </w:rPr>
        <w:t>Made by:</w:t>
      </w:r>
      <w:r w:rsidRPr="007D02F2">
        <w:rPr>
          <w:rFonts w:ascii="Arial" w:hAnsi="Arial" w:cs="Arial"/>
          <w:sz w:val="24"/>
          <w:szCs w:val="24"/>
        </w:rPr>
        <w:t xml:space="preserve"> </w:t>
      </w:r>
      <w:r w:rsidR="005A2579">
        <w:rPr>
          <w:rFonts w:ascii="Arial" w:hAnsi="Arial" w:cs="Arial"/>
          <w:sz w:val="24"/>
          <w:szCs w:val="24"/>
        </w:rPr>
        <w:t>John G.</w:t>
      </w:r>
      <w:r w:rsidRPr="007D02F2">
        <w:rPr>
          <w:rFonts w:ascii="Arial" w:hAnsi="Arial" w:cs="Arial"/>
          <w:sz w:val="24"/>
          <w:szCs w:val="24"/>
        </w:rPr>
        <w:tab/>
      </w:r>
      <w:r w:rsidRPr="009B5FC7">
        <w:rPr>
          <w:rFonts w:ascii="Arial" w:hAnsi="Arial" w:cs="Arial"/>
          <w:b/>
          <w:sz w:val="24"/>
          <w:szCs w:val="24"/>
          <w:u w:val="single"/>
        </w:rPr>
        <w:t>Seconded by:</w:t>
      </w:r>
      <w:r w:rsidRPr="007D02F2">
        <w:rPr>
          <w:rFonts w:ascii="Arial" w:hAnsi="Arial" w:cs="Arial"/>
          <w:sz w:val="24"/>
          <w:szCs w:val="24"/>
        </w:rPr>
        <w:t xml:space="preserve"> </w:t>
      </w:r>
      <w:r w:rsidR="005A2579">
        <w:rPr>
          <w:rFonts w:ascii="Arial" w:hAnsi="Arial" w:cs="Arial"/>
          <w:sz w:val="24"/>
          <w:szCs w:val="24"/>
        </w:rPr>
        <w:t xml:space="preserve">Reach </w:t>
      </w:r>
      <w:r w:rsidR="00D402E8">
        <w:rPr>
          <w:rFonts w:ascii="Arial" w:hAnsi="Arial" w:cs="Arial"/>
          <w:sz w:val="24"/>
          <w:szCs w:val="24"/>
        </w:rPr>
        <w:t>for</w:t>
      </w:r>
      <w:r w:rsidR="005A2579">
        <w:rPr>
          <w:rFonts w:ascii="Arial" w:hAnsi="Arial" w:cs="Arial"/>
          <w:sz w:val="24"/>
          <w:szCs w:val="24"/>
        </w:rPr>
        <w:t xml:space="preserve"> Recovery</w:t>
      </w:r>
    </w:p>
    <w:p w:rsidR="005A2579" w:rsidRDefault="007D02F2" w:rsidP="007D02F2">
      <w:pPr>
        <w:rPr>
          <w:rFonts w:ascii="Arial" w:hAnsi="Arial" w:cs="Arial"/>
          <w:sz w:val="24"/>
          <w:szCs w:val="24"/>
        </w:rPr>
      </w:pPr>
      <w:r w:rsidRPr="009B5FC7">
        <w:rPr>
          <w:rFonts w:ascii="Arial" w:hAnsi="Arial" w:cs="Arial"/>
          <w:b/>
          <w:sz w:val="24"/>
          <w:szCs w:val="24"/>
          <w:u w:val="single"/>
        </w:rPr>
        <w:t>Motion to Read:</w:t>
      </w:r>
      <w:r w:rsidRPr="007D02F2">
        <w:rPr>
          <w:rFonts w:ascii="Arial" w:hAnsi="Arial" w:cs="Arial"/>
          <w:sz w:val="24"/>
          <w:szCs w:val="24"/>
        </w:rPr>
        <w:t xml:space="preserve"> </w:t>
      </w:r>
      <w:r w:rsidR="005A2579">
        <w:rPr>
          <w:rFonts w:ascii="Arial" w:hAnsi="Arial" w:cs="Arial"/>
          <w:sz w:val="24"/>
          <w:szCs w:val="24"/>
        </w:rPr>
        <w:t xml:space="preserve">Policy update to add: “Please donate responsibly by rolling loose change before submitting to Area”. </w:t>
      </w:r>
    </w:p>
    <w:p w:rsidR="007D02F2" w:rsidRPr="007D02F2" w:rsidRDefault="007D02F2" w:rsidP="007D02F2">
      <w:pPr>
        <w:rPr>
          <w:rFonts w:ascii="Arial" w:hAnsi="Arial" w:cs="Arial"/>
          <w:sz w:val="24"/>
          <w:szCs w:val="24"/>
        </w:rPr>
      </w:pPr>
      <w:r w:rsidRPr="009B5FC7">
        <w:rPr>
          <w:rFonts w:ascii="Arial" w:hAnsi="Arial" w:cs="Arial"/>
          <w:b/>
          <w:sz w:val="24"/>
          <w:szCs w:val="24"/>
          <w:u w:val="single"/>
        </w:rPr>
        <w:t>Intent:</w:t>
      </w:r>
      <w:r w:rsidRPr="007D02F2">
        <w:rPr>
          <w:rFonts w:ascii="Arial" w:hAnsi="Arial" w:cs="Arial"/>
          <w:sz w:val="24"/>
          <w:szCs w:val="24"/>
        </w:rPr>
        <w:t xml:space="preserve"> </w:t>
      </w:r>
      <w:r w:rsidR="0057185C">
        <w:rPr>
          <w:rFonts w:ascii="Arial" w:hAnsi="Arial" w:cs="Arial"/>
          <w:sz w:val="24"/>
          <w:szCs w:val="24"/>
        </w:rPr>
        <w:t xml:space="preserve">For responsibility of rolling change to be shared equally among home groups, rather than 1 person responsible for every home group’s change rolling. To follow the 11th concept. To follow 2nd concept. To eliminate possibility of mismanagement of NA funds. </w:t>
      </w:r>
    </w:p>
    <w:p w:rsidR="007D02F2" w:rsidRPr="007D02F2" w:rsidRDefault="007D02F2" w:rsidP="007D02F2">
      <w:pPr>
        <w:rPr>
          <w:rFonts w:ascii="Arial" w:hAnsi="Arial" w:cs="Arial"/>
          <w:sz w:val="24"/>
          <w:szCs w:val="24"/>
        </w:rPr>
      </w:pPr>
      <w:r w:rsidRPr="009B5FC7">
        <w:rPr>
          <w:rFonts w:ascii="Arial" w:hAnsi="Arial" w:cs="Arial"/>
          <w:b/>
          <w:sz w:val="24"/>
          <w:szCs w:val="24"/>
          <w:u w:val="single"/>
        </w:rPr>
        <w:t>Result:</w:t>
      </w:r>
      <w:r w:rsidRPr="007D02F2">
        <w:rPr>
          <w:rFonts w:ascii="Arial" w:hAnsi="Arial" w:cs="Arial"/>
          <w:sz w:val="24"/>
          <w:szCs w:val="24"/>
        </w:rPr>
        <w:t xml:space="preserve"> </w:t>
      </w:r>
      <w:r w:rsidR="005A2579">
        <w:rPr>
          <w:rFonts w:ascii="Arial" w:hAnsi="Arial" w:cs="Arial"/>
          <w:sz w:val="24"/>
          <w:szCs w:val="24"/>
        </w:rPr>
        <w:t>sent to home groups</w:t>
      </w:r>
    </w:p>
    <w:p w:rsidR="007D02F2" w:rsidRPr="007D02F2" w:rsidRDefault="007D02F2" w:rsidP="00413AA4">
      <w:pPr>
        <w:rPr>
          <w:rFonts w:ascii="Arial" w:hAnsi="Arial" w:cs="Arial"/>
          <w:sz w:val="24"/>
          <w:szCs w:val="24"/>
        </w:rPr>
      </w:pPr>
    </w:p>
    <w:p w:rsidR="006A60F9" w:rsidRPr="007D02F2" w:rsidRDefault="006A60F9" w:rsidP="00413AA4">
      <w:pPr>
        <w:rPr>
          <w:rFonts w:ascii="Arial" w:hAnsi="Arial" w:cs="Arial"/>
          <w:b/>
          <w:sz w:val="24"/>
          <w:szCs w:val="24"/>
          <w:u w:val="single"/>
        </w:rPr>
      </w:pPr>
      <w:r w:rsidRPr="007D02F2">
        <w:rPr>
          <w:rFonts w:ascii="Arial" w:hAnsi="Arial" w:cs="Arial"/>
          <w:b/>
          <w:sz w:val="24"/>
          <w:szCs w:val="24"/>
          <w:u w:val="single"/>
        </w:rPr>
        <w:t>Nominations</w:t>
      </w:r>
      <w:r w:rsidR="0057185C">
        <w:rPr>
          <w:rFonts w:ascii="Arial" w:hAnsi="Arial" w:cs="Arial"/>
          <w:b/>
          <w:sz w:val="24"/>
          <w:szCs w:val="24"/>
          <w:u w:val="single"/>
        </w:rPr>
        <w:t xml:space="preserve"> (1</w:t>
      </w:r>
      <w:r w:rsidR="00ED5651" w:rsidRPr="007D02F2">
        <w:rPr>
          <w:rFonts w:ascii="Arial" w:hAnsi="Arial" w:cs="Arial"/>
          <w:b/>
          <w:sz w:val="24"/>
          <w:szCs w:val="24"/>
          <w:u w:val="single"/>
        </w:rPr>
        <w:t>)</w:t>
      </w:r>
      <w:r w:rsidRPr="007D02F2">
        <w:rPr>
          <w:rFonts w:ascii="Arial" w:hAnsi="Arial" w:cs="Arial"/>
          <w:b/>
          <w:sz w:val="24"/>
          <w:szCs w:val="24"/>
          <w:u w:val="single"/>
        </w:rPr>
        <w:t>:</w:t>
      </w:r>
    </w:p>
    <w:p w:rsidR="006A60F9" w:rsidRPr="007D02F2" w:rsidRDefault="00ED5651" w:rsidP="00ED5651">
      <w:pPr>
        <w:rPr>
          <w:rFonts w:ascii="Arial" w:hAnsi="Arial" w:cs="Arial"/>
          <w:sz w:val="24"/>
          <w:szCs w:val="24"/>
        </w:rPr>
      </w:pPr>
      <w:r w:rsidRPr="007D02F2">
        <w:rPr>
          <w:rFonts w:ascii="Arial" w:hAnsi="Arial" w:cs="Arial"/>
          <w:b/>
          <w:sz w:val="24"/>
          <w:szCs w:val="24"/>
          <w:u w:val="single"/>
        </w:rPr>
        <w:t>Made by:</w:t>
      </w:r>
      <w:r w:rsidRPr="007D02F2">
        <w:rPr>
          <w:rFonts w:ascii="Arial" w:hAnsi="Arial" w:cs="Arial"/>
          <w:sz w:val="24"/>
          <w:szCs w:val="24"/>
        </w:rPr>
        <w:t xml:space="preserve"> </w:t>
      </w:r>
      <w:r w:rsidR="0057185C">
        <w:rPr>
          <w:rFonts w:ascii="Arial" w:hAnsi="Arial" w:cs="Arial"/>
          <w:sz w:val="24"/>
          <w:szCs w:val="24"/>
        </w:rPr>
        <w:t xml:space="preserve">Celebrate </w:t>
      </w:r>
      <w:r w:rsidR="00D402E8">
        <w:rPr>
          <w:rFonts w:ascii="Arial" w:hAnsi="Arial" w:cs="Arial"/>
          <w:sz w:val="24"/>
          <w:szCs w:val="24"/>
        </w:rPr>
        <w:t>Recovery</w:t>
      </w:r>
      <w:r w:rsidRPr="007D02F2">
        <w:rPr>
          <w:rFonts w:ascii="Arial" w:hAnsi="Arial" w:cs="Arial"/>
          <w:sz w:val="24"/>
          <w:szCs w:val="24"/>
        </w:rPr>
        <w:tab/>
      </w:r>
      <w:r w:rsidRPr="007D02F2">
        <w:rPr>
          <w:rFonts w:ascii="Arial" w:hAnsi="Arial" w:cs="Arial"/>
          <w:b/>
          <w:sz w:val="24"/>
          <w:szCs w:val="24"/>
          <w:u w:val="single"/>
        </w:rPr>
        <w:t>Seconded by:</w:t>
      </w:r>
      <w:r w:rsidRPr="007D02F2">
        <w:rPr>
          <w:rFonts w:ascii="Arial" w:hAnsi="Arial" w:cs="Arial"/>
          <w:sz w:val="24"/>
          <w:szCs w:val="24"/>
        </w:rPr>
        <w:t xml:space="preserve"> </w:t>
      </w:r>
      <w:r w:rsidR="0057185C">
        <w:rPr>
          <w:rFonts w:ascii="Arial" w:hAnsi="Arial" w:cs="Arial"/>
          <w:sz w:val="24"/>
          <w:szCs w:val="24"/>
        </w:rPr>
        <w:t>Summerfield</w:t>
      </w:r>
    </w:p>
    <w:p w:rsidR="006A60F9" w:rsidRPr="007D02F2" w:rsidRDefault="0057185C" w:rsidP="00413AA4">
      <w:pPr>
        <w:rPr>
          <w:rFonts w:ascii="Arial" w:hAnsi="Arial" w:cs="Arial"/>
          <w:b/>
          <w:sz w:val="24"/>
          <w:szCs w:val="24"/>
        </w:rPr>
      </w:pPr>
      <w:r>
        <w:rPr>
          <w:rFonts w:ascii="Arial" w:hAnsi="Arial" w:cs="Arial"/>
          <w:b/>
          <w:sz w:val="24"/>
          <w:szCs w:val="24"/>
        </w:rPr>
        <w:t>Mike C for Literature Distribution Officer</w:t>
      </w:r>
    </w:p>
    <w:p w:rsidR="006A60F9" w:rsidRPr="007D02F2" w:rsidRDefault="006A60F9" w:rsidP="00D402E8">
      <w:pPr>
        <w:rPr>
          <w:rFonts w:ascii="Arial" w:hAnsi="Arial" w:cs="Arial"/>
          <w:sz w:val="24"/>
          <w:szCs w:val="24"/>
        </w:rPr>
      </w:pPr>
      <w:r w:rsidRPr="007D02F2">
        <w:rPr>
          <w:rFonts w:ascii="Arial" w:hAnsi="Arial" w:cs="Arial"/>
          <w:sz w:val="24"/>
          <w:szCs w:val="24"/>
        </w:rPr>
        <w:t xml:space="preserve">See </w:t>
      </w:r>
      <w:r w:rsidR="00D402E8">
        <w:rPr>
          <w:rFonts w:ascii="Arial" w:hAnsi="Arial" w:cs="Arial"/>
          <w:sz w:val="24"/>
          <w:szCs w:val="24"/>
        </w:rPr>
        <w:t>Handout that was given for service position details. See attachment for qualifications.</w:t>
      </w:r>
      <w:bookmarkStart w:id="0" w:name="_GoBack"/>
      <w:bookmarkEnd w:id="0"/>
    </w:p>
    <w:p w:rsidR="007D02F2" w:rsidRDefault="007D02F2" w:rsidP="00ED5651">
      <w:pPr>
        <w:rPr>
          <w:rFonts w:ascii="Arial" w:hAnsi="Arial" w:cs="Arial"/>
          <w:sz w:val="24"/>
          <w:szCs w:val="24"/>
        </w:rPr>
      </w:pPr>
    </w:p>
    <w:p w:rsidR="009B5FC7" w:rsidRDefault="009B5FC7" w:rsidP="00413AA4">
      <w:pPr>
        <w:rPr>
          <w:rFonts w:ascii="Arial" w:hAnsi="Arial" w:cs="Arial"/>
          <w:sz w:val="24"/>
          <w:szCs w:val="24"/>
        </w:rPr>
      </w:pPr>
      <w:r w:rsidRPr="009B5FC7">
        <w:rPr>
          <w:rFonts w:ascii="Arial" w:hAnsi="Arial" w:cs="Arial"/>
          <w:b/>
          <w:sz w:val="24"/>
          <w:szCs w:val="24"/>
          <w:u w:val="single"/>
        </w:rPr>
        <w:lastRenderedPageBreak/>
        <w:t xml:space="preserve">Attention </w:t>
      </w:r>
      <w:r w:rsidR="007D02F2" w:rsidRPr="009B5FC7">
        <w:rPr>
          <w:rFonts w:ascii="Arial" w:hAnsi="Arial" w:cs="Arial"/>
          <w:b/>
          <w:sz w:val="24"/>
          <w:szCs w:val="24"/>
          <w:u w:val="single"/>
        </w:rPr>
        <w:t>GSR’s:</w:t>
      </w:r>
      <w:r w:rsidR="007D02F2">
        <w:rPr>
          <w:rFonts w:ascii="Arial" w:hAnsi="Arial" w:cs="Arial"/>
          <w:sz w:val="24"/>
          <w:szCs w:val="24"/>
        </w:rPr>
        <w:t xml:space="preserve"> </w:t>
      </w:r>
      <w:r w:rsidR="00D402E8">
        <w:rPr>
          <w:rFonts w:ascii="Arial" w:hAnsi="Arial" w:cs="Arial"/>
          <w:sz w:val="24"/>
          <w:szCs w:val="24"/>
        </w:rPr>
        <w:t>The Spiritual Retreat is now a sub-committee of our Area and we will accept nominations at next month’s Area</w:t>
      </w:r>
    </w:p>
    <w:p w:rsidR="00D402E8" w:rsidRDefault="00D402E8" w:rsidP="00413AA4">
      <w:pPr>
        <w:rPr>
          <w:rFonts w:ascii="Arial" w:hAnsi="Arial" w:cs="Arial"/>
          <w:sz w:val="24"/>
          <w:szCs w:val="24"/>
        </w:rPr>
      </w:pPr>
    </w:p>
    <w:p w:rsidR="007D02F2" w:rsidRPr="007D02F2" w:rsidRDefault="00D402E8" w:rsidP="00413AA4">
      <w:pPr>
        <w:rPr>
          <w:rFonts w:ascii="Arial" w:hAnsi="Arial" w:cs="Arial"/>
          <w:sz w:val="24"/>
          <w:szCs w:val="24"/>
        </w:rPr>
      </w:pPr>
      <w:r>
        <w:rPr>
          <w:rFonts w:ascii="Arial" w:hAnsi="Arial" w:cs="Arial"/>
          <w:sz w:val="24"/>
          <w:szCs w:val="24"/>
        </w:rPr>
        <w:t>Summerfield</w:t>
      </w:r>
      <w:r w:rsidR="007D02F2" w:rsidRPr="007D02F2">
        <w:rPr>
          <w:rFonts w:ascii="Arial" w:hAnsi="Arial" w:cs="Arial"/>
          <w:sz w:val="24"/>
          <w:szCs w:val="24"/>
        </w:rPr>
        <w:t xml:space="preserve"> motioned to close, seconded by Reach.</w:t>
      </w:r>
    </w:p>
    <w:p w:rsidR="007D02F2" w:rsidRPr="007D02F2" w:rsidRDefault="007D02F2" w:rsidP="00413AA4">
      <w:pPr>
        <w:rPr>
          <w:rFonts w:ascii="Arial" w:hAnsi="Arial" w:cs="Arial"/>
          <w:sz w:val="24"/>
          <w:szCs w:val="24"/>
        </w:rPr>
      </w:pPr>
    </w:p>
    <w:p w:rsidR="007D02F2" w:rsidRPr="007D02F2" w:rsidRDefault="007D02F2" w:rsidP="00413AA4">
      <w:pPr>
        <w:rPr>
          <w:rFonts w:ascii="Arial" w:hAnsi="Arial" w:cs="Arial"/>
          <w:sz w:val="24"/>
          <w:szCs w:val="24"/>
        </w:rPr>
      </w:pPr>
      <w:r w:rsidRPr="007D02F2">
        <w:rPr>
          <w:rFonts w:ascii="Arial" w:hAnsi="Arial" w:cs="Arial"/>
          <w:sz w:val="24"/>
          <w:szCs w:val="24"/>
        </w:rPr>
        <w:t>End of minutes.</w:t>
      </w:r>
    </w:p>
    <w:sectPr w:rsidR="007D02F2" w:rsidRPr="007D02F2" w:rsidSect="007D02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4BD7"/>
    <w:multiLevelType w:val="hybridMultilevel"/>
    <w:tmpl w:val="B31A9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F723E"/>
    <w:multiLevelType w:val="hybridMultilevel"/>
    <w:tmpl w:val="FBA0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A133D"/>
    <w:multiLevelType w:val="hybridMultilevel"/>
    <w:tmpl w:val="8774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E2FCB"/>
    <w:multiLevelType w:val="hybridMultilevel"/>
    <w:tmpl w:val="1E1C9990"/>
    <w:lvl w:ilvl="0" w:tplc="2F60D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A4"/>
    <w:rsid w:val="000F523E"/>
    <w:rsid w:val="0013007D"/>
    <w:rsid w:val="00413AA4"/>
    <w:rsid w:val="00445EA1"/>
    <w:rsid w:val="0057185C"/>
    <w:rsid w:val="005A2579"/>
    <w:rsid w:val="006A60F9"/>
    <w:rsid w:val="00756092"/>
    <w:rsid w:val="007D02F2"/>
    <w:rsid w:val="007E2AA6"/>
    <w:rsid w:val="009B5FC7"/>
    <w:rsid w:val="00AB60CA"/>
    <w:rsid w:val="00C10F61"/>
    <w:rsid w:val="00C26458"/>
    <w:rsid w:val="00D402E8"/>
    <w:rsid w:val="00ED5651"/>
    <w:rsid w:val="00F8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018C1-C478-42F0-9211-D25A40B3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5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RHA</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Hill</dc:creator>
  <cp:keywords/>
  <dc:description/>
  <cp:lastModifiedBy>Brittany Hill</cp:lastModifiedBy>
  <cp:revision>2</cp:revision>
  <dcterms:created xsi:type="dcterms:W3CDTF">2019-07-26T23:44:00Z</dcterms:created>
  <dcterms:modified xsi:type="dcterms:W3CDTF">2019-07-26T23:44:00Z</dcterms:modified>
</cp:coreProperties>
</file>